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33" w:rsidRPr="00001391" w:rsidRDefault="00AE0833" w:rsidP="00D72F65">
      <w:pPr>
        <w:pStyle w:val="Heading4"/>
        <w:jc w:val="center"/>
        <w:rPr>
          <w:rFonts w:ascii="Arial" w:hAnsi="Arial" w:cs="Arial"/>
          <w:sz w:val="22"/>
          <w:szCs w:val="22"/>
        </w:rPr>
      </w:pPr>
      <w:r w:rsidRPr="00001391">
        <w:rPr>
          <w:rFonts w:ascii="Arial" w:hAnsi="Arial" w:cs="Arial"/>
          <w:sz w:val="22"/>
          <w:szCs w:val="22"/>
        </w:rPr>
        <w:t>My Broadcasting Corporation</w:t>
      </w:r>
    </w:p>
    <w:p w:rsidR="00D72F65" w:rsidRPr="00001391" w:rsidRDefault="00D72F65" w:rsidP="00D72F65">
      <w:pPr>
        <w:pStyle w:val="Heading4"/>
        <w:jc w:val="center"/>
        <w:rPr>
          <w:rFonts w:ascii="Arial" w:hAnsi="Arial" w:cs="Arial"/>
          <w:sz w:val="22"/>
          <w:szCs w:val="22"/>
        </w:rPr>
      </w:pPr>
      <w:r w:rsidRPr="00001391">
        <w:rPr>
          <w:rFonts w:ascii="Arial" w:hAnsi="Arial" w:cs="Arial"/>
          <w:sz w:val="22"/>
          <w:szCs w:val="22"/>
        </w:rPr>
        <w:t xml:space="preserve"> </w:t>
      </w:r>
      <w:r w:rsidR="00AE0833" w:rsidRPr="00001391">
        <w:rPr>
          <w:rFonts w:ascii="Arial" w:hAnsi="Arial" w:cs="Arial"/>
          <w:sz w:val="22"/>
          <w:szCs w:val="22"/>
        </w:rPr>
        <w:t>Workplace Harassment Policy</w:t>
      </w:r>
    </w:p>
    <w:p w:rsidR="00D72F65" w:rsidRPr="00001391" w:rsidRDefault="00D72F65" w:rsidP="00D72F65">
      <w:pPr>
        <w:pStyle w:val="BodyText"/>
        <w:rPr>
          <w:rFonts w:ascii="Arial" w:hAnsi="Arial" w:cs="Arial"/>
          <w:b/>
          <w:i w:val="0"/>
          <w:sz w:val="22"/>
          <w:szCs w:val="22"/>
        </w:rPr>
      </w:pPr>
    </w:p>
    <w:p w:rsidR="00D72F65" w:rsidRPr="00001391" w:rsidRDefault="00D72F65" w:rsidP="00D72F65">
      <w:pPr>
        <w:pStyle w:val="BodyText"/>
        <w:rPr>
          <w:rFonts w:ascii="Arial" w:hAnsi="Arial" w:cs="Arial"/>
          <w:b/>
          <w:i w:val="0"/>
          <w:sz w:val="22"/>
          <w:szCs w:val="22"/>
        </w:rPr>
      </w:pPr>
      <w:r w:rsidRPr="00001391">
        <w:rPr>
          <w:rFonts w:ascii="Arial" w:hAnsi="Arial" w:cs="Arial"/>
          <w:b/>
          <w:i w:val="0"/>
          <w:sz w:val="22"/>
          <w:szCs w:val="22"/>
        </w:rPr>
        <w:t>INTRODUCTION</w:t>
      </w:r>
    </w:p>
    <w:p w:rsidR="00D72F65" w:rsidRPr="00001391" w:rsidRDefault="00D72F65" w:rsidP="00D72F65">
      <w:pPr>
        <w:pStyle w:val="BodyText"/>
        <w:rPr>
          <w:rFonts w:ascii="Arial" w:hAnsi="Arial" w:cs="Arial"/>
          <w:b/>
          <w:i w:val="0"/>
          <w:sz w:val="22"/>
          <w:szCs w:val="22"/>
        </w:rPr>
      </w:pPr>
    </w:p>
    <w:p w:rsidR="00D72F65" w:rsidRPr="00001391" w:rsidRDefault="00B46E43" w:rsidP="00D72F65">
      <w:pPr>
        <w:pStyle w:val="BodyText"/>
        <w:rPr>
          <w:rFonts w:ascii="Arial" w:hAnsi="Arial" w:cs="Arial"/>
          <w:i w:val="0"/>
          <w:sz w:val="22"/>
          <w:szCs w:val="22"/>
        </w:rPr>
      </w:pPr>
      <w:r w:rsidRPr="00001391">
        <w:rPr>
          <w:rFonts w:ascii="Arial" w:hAnsi="Arial" w:cs="Arial"/>
          <w:i w:val="0"/>
          <w:sz w:val="22"/>
          <w:szCs w:val="22"/>
        </w:rPr>
        <w:t>My Broadcasting Corporation</w:t>
      </w:r>
      <w:r w:rsidR="00D72F65" w:rsidRPr="00001391">
        <w:rPr>
          <w:rFonts w:ascii="Arial" w:hAnsi="Arial" w:cs="Arial"/>
          <w:i w:val="0"/>
          <w:sz w:val="22"/>
          <w:szCs w:val="22"/>
        </w:rPr>
        <w:t xml:space="preserve"> recognizes that every person possesses basic human rights including the right to respect, dignity, and protection from all forms of harassment. </w:t>
      </w:r>
    </w:p>
    <w:p w:rsidR="00D72F65" w:rsidRPr="00001391" w:rsidRDefault="00D72F65" w:rsidP="00D72F65">
      <w:pPr>
        <w:pStyle w:val="Heading2"/>
        <w:jc w:val="both"/>
        <w:rPr>
          <w:rFonts w:ascii="Arial" w:hAnsi="Arial" w:cs="Arial"/>
          <w:b w:val="0"/>
          <w:i/>
          <w:sz w:val="22"/>
          <w:szCs w:val="22"/>
        </w:rPr>
      </w:pPr>
    </w:p>
    <w:p w:rsidR="00D72F65" w:rsidRPr="00001391" w:rsidRDefault="00B46E43" w:rsidP="00D72F65">
      <w:pPr>
        <w:pStyle w:val="Heading2"/>
        <w:jc w:val="both"/>
        <w:rPr>
          <w:rFonts w:ascii="Arial" w:hAnsi="Arial" w:cs="Arial"/>
          <w:b w:val="0"/>
          <w:sz w:val="22"/>
          <w:szCs w:val="22"/>
        </w:rPr>
      </w:pPr>
      <w:r w:rsidRPr="00001391">
        <w:rPr>
          <w:rFonts w:ascii="Arial" w:hAnsi="Arial" w:cs="Arial"/>
          <w:b w:val="0"/>
          <w:sz w:val="22"/>
          <w:szCs w:val="22"/>
        </w:rPr>
        <w:t>My Broadcasting Corporation</w:t>
      </w:r>
      <w:r w:rsidRPr="00001391">
        <w:rPr>
          <w:rFonts w:ascii="Arial" w:hAnsi="Arial" w:cs="Arial"/>
          <w:i/>
          <w:sz w:val="22"/>
          <w:szCs w:val="22"/>
        </w:rPr>
        <w:t xml:space="preserve"> </w:t>
      </w:r>
      <w:r w:rsidR="00D72F65" w:rsidRPr="00001391">
        <w:rPr>
          <w:rFonts w:ascii="Arial" w:hAnsi="Arial" w:cs="Arial"/>
          <w:b w:val="0"/>
          <w:sz w:val="22"/>
          <w:szCs w:val="22"/>
        </w:rPr>
        <w:t xml:space="preserve">will adhere to the spirit and intent of all applicable legislation governing workplace harassment including, but not limited to, the </w:t>
      </w:r>
      <w:r w:rsidR="00D72F65" w:rsidRPr="00001391">
        <w:rPr>
          <w:rFonts w:ascii="Arial" w:hAnsi="Arial" w:cs="Arial"/>
          <w:b w:val="0"/>
          <w:i/>
          <w:sz w:val="22"/>
          <w:szCs w:val="22"/>
        </w:rPr>
        <w:t>Ontario Human Rights Code</w:t>
      </w:r>
      <w:r w:rsidR="00D72F65" w:rsidRPr="00001391">
        <w:rPr>
          <w:rFonts w:ascii="Arial" w:hAnsi="Arial" w:cs="Arial"/>
          <w:b w:val="0"/>
          <w:sz w:val="22"/>
          <w:szCs w:val="22"/>
        </w:rPr>
        <w:t xml:space="preserve"> and the </w:t>
      </w:r>
      <w:r w:rsidR="00D72F65" w:rsidRPr="00001391">
        <w:rPr>
          <w:rFonts w:ascii="Arial" w:hAnsi="Arial" w:cs="Arial"/>
          <w:b w:val="0"/>
          <w:i/>
          <w:sz w:val="22"/>
          <w:szCs w:val="22"/>
        </w:rPr>
        <w:t>Occupational Health and Safety Act.</w:t>
      </w:r>
      <w:r w:rsidR="00D72F65" w:rsidRPr="00001391">
        <w:rPr>
          <w:rFonts w:ascii="Arial" w:hAnsi="Arial" w:cs="Arial"/>
          <w:b w:val="0"/>
          <w:sz w:val="22"/>
          <w:szCs w:val="22"/>
        </w:rPr>
        <w:t xml:space="preserve"> </w:t>
      </w:r>
    </w:p>
    <w:p w:rsidR="00D72F65" w:rsidRPr="00001391" w:rsidRDefault="00D72F65" w:rsidP="00D72F65">
      <w:pPr>
        <w:jc w:val="both"/>
        <w:rPr>
          <w:i/>
          <w:sz w:val="22"/>
          <w:szCs w:val="22"/>
        </w:rPr>
      </w:pPr>
    </w:p>
    <w:p w:rsidR="00D72F65" w:rsidRPr="00001391" w:rsidRDefault="009D2B18" w:rsidP="00D72F65">
      <w:pPr>
        <w:jc w:val="both"/>
        <w:rPr>
          <w:sz w:val="22"/>
          <w:szCs w:val="22"/>
          <w:lang w:val="en-CA"/>
        </w:rPr>
      </w:pPr>
      <w:r w:rsidRPr="00001391">
        <w:rPr>
          <w:sz w:val="22"/>
          <w:szCs w:val="22"/>
        </w:rPr>
        <w:t>My Broadcasting Corporation</w:t>
      </w:r>
      <w:r w:rsidRPr="00001391">
        <w:rPr>
          <w:i/>
          <w:sz w:val="22"/>
          <w:szCs w:val="22"/>
        </w:rPr>
        <w:t xml:space="preserve"> </w:t>
      </w:r>
      <w:r w:rsidR="00D72F65" w:rsidRPr="00001391">
        <w:rPr>
          <w:sz w:val="22"/>
          <w:szCs w:val="22"/>
        </w:rPr>
        <w:t>is committed to maintaining a workplace where all workers are treated with dignity and respect and will have zero tolerance of any form of harassment towards its workers.</w:t>
      </w:r>
      <w:r w:rsidR="00D72F65" w:rsidRPr="00001391">
        <w:rPr>
          <w:sz w:val="22"/>
          <w:szCs w:val="22"/>
          <w:lang w:val="en-CA"/>
        </w:rPr>
        <w:t xml:space="preserve"> </w:t>
      </w:r>
    </w:p>
    <w:p w:rsidR="00D72F65" w:rsidRPr="00001391" w:rsidRDefault="00D72F65" w:rsidP="00D72F65">
      <w:pPr>
        <w:pStyle w:val="BodyText"/>
        <w:rPr>
          <w:rFonts w:ascii="Arial" w:hAnsi="Arial" w:cs="Arial"/>
          <w:i w:val="0"/>
          <w:sz w:val="22"/>
          <w:szCs w:val="22"/>
        </w:rPr>
      </w:pPr>
    </w:p>
    <w:p w:rsidR="00D72F65" w:rsidRPr="00001391" w:rsidRDefault="00D72F65" w:rsidP="00D72F65">
      <w:pPr>
        <w:pStyle w:val="BodyText"/>
        <w:rPr>
          <w:rFonts w:ascii="Arial" w:hAnsi="Arial" w:cs="Arial"/>
          <w:i w:val="0"/>
          <w:sz w:val="22"/>
          <w:szCs w:val="22"/>
        </w:rPr>
      </w:pPr>
      <w:r w:rsidRPr="00001391">
        <w:rPr>
          <w:rFonts w:ascii="Arial" w:hAnsi="Arial" w:cs="Arial"/>
          <w:i w:val="0"/>
          <w:sz w:val="22"/>
          <w:szCs w:val="22"/>
        </w:rPr>
        <w:t xml:space="preserve">This policy outlines the commitment, principles and procedures that </w:t>
      </w:r>
      <w:r w:rsidR="009D2B18" w:rsidRPr="00001391">
        <w:rPr>
          <w:rFonts w:ascii="Arial" w:hAnsi="Arial" w:cs="Arial"/>
          <w:i w:val="0"/>
          <w:sz w:val="22"/>
          <w:szCs w:val="22"/>
        </w:rPr>
        <w:t>My Broadcasting Corporation</w:t>
      </w:r>
      <w:r w:rsidRPr="00001391">
        <w:rPr>
          <w:rFonts w:ascii="Arial" w:hAnsi="Arial" w:cs="Arial"/>
          <w:i w:val="0"/>
          <w:sz w:val="22"/>
          <w:szCs w:val="22"/>
        </w:rPr>
        <w:t xml:space="preserve"> will follow with respect to preventing and stopping harassment in the workplace. Any violation of this policy will be subject to disciplinary action up to, and including dismissal.</w:t>
      </w:r>
    </w:p>
    <w:p w:rsidR="00D72F65" w:rsidRPr="00001391" w:rsidRDefault="00D72F65" w:rsidP="00D72F65">
      <w:pPr>
        <w:pStyle w:val="Heading2"/>
        <w:jc w:val="both"/>
        <w:rPr>
          <w:rFonts w:ascii="Arial" w:hAnsi="Arial" w:cs="Arial"/>
          <w:b w:val="0"/>
          <w:sz w:val="22"/>
          <w:szCs w:val="22"/>
        </w:rPr>
      </w:pPr>
    </w:p>
    <w:p w:rsidR="00D72F65" w:rsidRPr="00001391" w:rsidRDefault="00D72F65" w:rsidP="00D72F65">
      <w:pPr>
        <w:rPr>
          <w:b/>
          <w:sz w:val="22"/>
          <w:szCs w:val="22"/>
        </w:rPr>
      </w:pPr>
      <w:r w:rsidRPr="00001391">
        <w:rPr>
          <w:b/>
          <w:sz w:val="22"/>
          <w:szCs w:val="22"/>
        </w:rPr>
        <w:t>ACCOUNTABILITY</w:t>
      </w:r>
    </w:p>
    <w:p w:rsidR="00D72F65" w:rsidRPr="00001391" w:rsidRDefault="00D72F65" w:rsidP="00D72F65">
      <w:pPr>
        <w:rPr>
          <w:b/>
          <w:sz w:val="22"/>
          <w:szCs w:val="22"/>
        </w:rPr>
      </w:pPr>
    </w:p>
    <w:p w:rsidR="00D72F65" w:rsidRPr="00001391" w:rsidRDefault="009D2B18" w:rsidP="00D72F65">
      <w:pPr>
        <w:rPr>
          <w:sz w:val="22"/>
          <w:szCs w:val="22"/>
        </w:rPr>
      </w:pPr>
      <w:r w:rsidRPr="00001391">
        <w:rPr>
          <w:sz w:val="22"/>
          <w:szCs w:val="22"/>
        </w:rPr>
        <w:t>My Broadcasting Corporation</w:t>
      </w:r>
      <w:r w:rsidRPr="00001391">
        <w:rPr>
          <w:i/>
          <w:sz w:val="22"/>
          <w:szCs w:val="22"/>
        </w:rPr>
        <w:t xml:space="preserve"> </w:t>
      </w:r>
      <w:r w:rsidR="00D72F65" w:rsidRPr="00001391">
        <w:rPr>
          <w:sz w:val="22"/>
          <w:szCs w:val="22"/>
        </w:rPr>
        <w:t xml:space="preserve">will: </w:t>
      </w:r>
    </w:p>
    <w:p w:rsidR="00D72F65" w:rsidRPr="00001391" w:rsidRDefault="00D72F65" w:rsidP="00D72F65">
      <w:pPr>
        <w:ind w:left="360"/>
        <w:rPr>
          <w:sz w:val="22"/>
          <w:szCs w:val="22"/>
        </w:rPr>
      </w:pPr>
    </w:p>
    <w:p w:rsidR="00D72F65" w:rsidRPr="00001391" w:rsidRDefault="00D72F65" w:rsidP="00D72F65">
      <w:pPr>
        <w:numPr>
          <w:ilvl w:val="0"/>
          <w:numId w:val="12"/>
        </w:numPr>
        <w:rPr>
          <w:sz w:val="22"/>
          <w:szCs w:val="22"/>
          <w:u w:val="single"/>
        </w:rPr>
      </w:pPr>
      <w:r w:rsidRPr="00001391">
        <w:rPr>
          <w:sz w:val="22"/>
          <w:szCs w:val="22"/>
          <w:u w:val="single"/>
        </w:rPr>
        <w:t>Appoint a Workplace Violence and Harassment Coordinator;</w:t>
      </w:r>
    </w:p>
    <w:p w:rsidR="00D72F65" w:rsidRPr="00001391" w:rsidRDefault="00D72F65" w:rsidP="00D72F65">
      <w:pPr>
        <w:numPr>
          <w:ilvl w:val="0"/>
          <w:numId w:val="12"/>
        </w:numPr>
        <w:rPr>
          <w:sz w:val="22"/>
          <w:szCs w:val="22"/>
        </w:rPr>
      </w:pPr>
      <w:r w:rsidRPr="00001391">
        <w:rPr>
          <w:sz w:val="22"/>
          <w:szCs w:val="22"/>
        </w:rPr>
        <w:t>Establish procedures to effectively address alleged instances of workplace harassment;</w:t>
      </w:r>
    </w:p>
    <w:p w:rsidR="00D72F65" w:rsidRPr="00001391" w:rsidRDefault="00D72F65" w:rsidP="00D72F65">
      <w:pPr>
        <w:numPr>
          <w:ilvl w:val="0"/>
          <w:numId w:val="12"/>
        </w:numPr>
        <w:rPr>
          <w:sz w:val="22"/>
          <w:szCs w:val="22"/>
        </w:rPr>
      </w:pPr>
      <w:r w:rsidRPr="00001391">
        <w:rPr>
          <w:sz w:val="22"/>
          <w:szCs w:val="22"/>
        </w:rPr>
        <w:t>Provide all workers with training and information regarding this policy;</w:t>
      </w:r>
    </w:p>
    <w:p w:rsidR="00D72F65" w:rsidRPr="00001391" w:rsidRDefault="00D72F65" w:rsidP="00D72F65">
      <w:pPr>
        <w:numPr>
          <w:ilvl w:val="0"/>
          <w:numId w:val="12"/>
        </w:numPr>
        <w:rPr>
          <w:sz w:val="22"/>
          <w:szCs w:val="22"/>
        </w:rPr>
      </w:pPr>
      <w:r w:rsidRPr="00001391">
        <w:rPr>
          <w:sz w:val="22"/>
          <w:szCs w:val="22"/>
        </w:rPr>
        <w:t>Monitor the company's compliance with this policy and related procedures;</w:t>
      </w:r>
    </w:p>
    <w:p w:rsidR="00D72F65" w:rsidRPr="00001391" w:rsidRDefault="00D72F65" w:rsidP="00D72F65">
      <w:pPr>
        <w:numPr>
          <w:ilvl w:val="0"/>
          <w:numId w:val="12"/>
        </w:numPr>
        <w:rPr>
          <w:sz w:val="22"/>
          <w:szCs w:val="22"/>
        </w:rPr>
      </w:pPr>
      <w:r w:rsidRPr="00001391">
        <w:rPr>
          <w:sz w:val="22"/>
          <w:szCs w:val="22"/>
        </w:rPr>
        <w:t>Review this policy annually to ensure that it is current and effective;</w:t>
      </w:r>
    </w:p>
    <w:p w:rsidR="00D72F65" w:rsidRPr="00001391" w:rsidRDefault="00D72F65" w:rsidP="00D72F65">
      <w:pPr>
        <w:rPr>
          <w:b/>
          <w:sz w:val="22"/>
          <w:szCs w:val="22"/>
        </w:rPr>
      </w:pPr>
    </w:p>
    <w:p w:rsidR="00D72F65" w:rsidRPr="00001391" w:rsidRDefault="00D72F65" w:rsidP="00D72F65">
      <w:pPr>
        <w:rPr>
          <w:sz w:val="22"/>
          <w:szCs w:val="22"/>
        </w:rPr>
      </w:pPr>
      <w:r w:rsidRPr="00001391">
        <w:rPr>
          <w:sz w:val="22"/>
          <w:szCs w:val="22"/>
        </w:rPr>
        <w:t xml:space="preserve">Accountability for ensuring compliance with the provisions of this policy rest with the </w:t>
      </w:r>
      <w:r w:rsidR="009D2B18" w:rsidRPr="00001391">
        <w:rPr>
          <w:sz w:val="22"/>
          <w:szCs w:val="22"/>
        </w:rPr>
        <w:t>Group Administrator</w:t>
      </w:r>
      <w:r w:rsidRPr="00001391">
        <w:rPr>
          <w:sz w:val="22"/>
          <w:szCs w:val="22"/>
        </w:rPr>
        <w:t xml:space="preserve"> or designate. </w:t>
      </w:r>
    </w:p>
    <w:p w:rsidR="00D72F65" w:rsidRPr="00001391" w:rsidRDefault="00D72F65" w:rsidP="00D72F65">
      <w:pPr>
        <w:rPr>
          <w:b/>
          <w:sz w:val="22"/>
          <w:szCs w:val="22"/>
        </w:rPr>
      </w:pPr>
    </w:p>
    <w:p w:rsidR="00D72F65" w:rsidRPr="00001391" w:rsidRDefault="00D72F65" w:rsidP="00D72F65">
      <w:pPr>
        <w:rPr>
          <w:sz w:val="22"/>
          <w:szCs w:val="22"/>
        </w:rPr>
      </w:pPr>
      <w:r w:rsidRPr="00001391">
        <w:rPr>
          <w:sz w:val="22"/>
          <w:szCs w:val="22"/>
        </w:rPr>
        <w:t>All workers are expected to:</w:t>
      </w:r>
    </w:p>
    <w:p w:rsidR="00D72F65" w:rsidRPr="00001391" w:rsidRDefault="00D72F65" w:rsidP="00D72F65">
      <w:pPr>
        <w:rPr>
          <w:sz w:val="22"/>
          <w:szCs w:val="22"/>
        </w:rPr>
      </w:pPr>
    </w:p>
    <w:p w:rsidR="00D72F65" w:rsidRPr="00001391" w:rsidRDefault="00D72F65" w:rsidP="00D72F65">
      <w:pPr>
        <w:numPr>
          <w:ilvl w:val="0"/>
          <w:numId w:val="5"/>
        </w:numPr>
        <w:rPr>
          <w:sz w:val="22"/>
          <w:szCs w:val="22"/>
        </w:rPr>
      </w:pPr>
      <w:r w:rsidRPr="00001391">
        <w:rPr>
          <w:sz w:val="22"/>
          <w:szCs w:val="22"/>
        </w:rPr>
        <w:t xml:space="preserve">Familiarize themselves with this policy;  </w:t>
      </w:r>
    </w:p>
    <w:p w:rsidR="00D72F65" w:rsidRPr="00001391" w:rsidRDefault="00D72F65" w:rsidP="00D72F65">
      <w:pPr>
        <w:numPr>
          <w:ilvl w:val="0"/>
          <w:numId w:val="5"/>
        </w:numPr>
        <w:rPr>
          <w:sz w:val="22"/>
          <w:szCs w:val="22"/>
        </w:rPr>
      </w:pPr>
      <w:r w:rsidRPr="00001391">
        <w:rPr>
          <w:sz w:val="22"/>
          <w:szCs w:val="22"/>
        </w:rPr>
        <w:t>Attend any training related to this policy;</w:t>
      </w:r>
    </w:p>
    <w:p w:rsidR="00D72F65" w:rsidRPr="00001391" w:rsidRDefault="00D72F65" w:rsidP="00D72F65">
      <w:pPr>
        <w:numPr>
          <w:ilvl w:val="0"/>
          <w:numId w:val="5"/>
        </w:numPr>
        <w:rPr>
          <w:sz w:val="22"/>
          <w:szCs w:val="22"/>
        </w:rPr>
      </w:pPr>
      <w:r w:rsidRPr="00001391">
        <w:rPr>
          <w:sz w:val="22"/>
          <w:szCs w:val="22"/>
        </w:rPr>
        <w:t>Ask their supervisor for clarification on this policy if they have questions;</w:t>
      </w:r>
    </w:p>
    <w:p w:rsidR="00D72F65" w:rsidRPr="00001391" w:rsidRDefault="00D72F65" w:rsidP="00D72F65">
      <w:pPr>
        <w:numPr>
          <w:ilvl w:val="0"/>
          <w:numId w:val="5"/>
        </w:numPr>
        <w:rPr>
          <w:sz w:val="22"/>
          <w:szCs w:val="22"/>
        </w:rPr>
      </w:pPr>
      <w:r w:rsidRPr="00001391">
        <w:rPr>
          <w:sz w:val="22"/>
          <w:szCs w:val="22"/>
        </w:rPr>
        <w:t xml:space="preserve">Help promote a harassment-free workplace; </w:t>
      </w:r>
    </w:p>
    <w:p w:rsidR="00D72F65" w:rsidRPr="00001391" w:rsidRDefault="00D72F65" w:rsidP="00D72F65">
      <w:pPr>
        <w:numPr>
          <w:ilvl w:val="0"/>
          <w:numId w:val="5"/>
        </w:numPr>
        <w:rPr>
          <w:sz w:val="22"/>
          <w:szCs w:val="22"/>
        </w:rPr>
      </w:pPr>
      <w:r w:rsidRPr="00001391">
        <w:rPr>
          <w:sz w:val="22"/>
          <w:szCs w:val="22"/>
        </w:rPr>
        <w:t>Refrain from workplace harassment as defined in this policy; and</w:t>
      </w:r>
    </w:p>
    <w:p w:rsidR="00D72F65" w:rsidRPr="00001391" w:rsidRDefault="00D72F65" w:rsidP="00D72F65">
      <w:pPr>
        <w:numPr>
          <w:ilvl w:val="0"/>
          <w:numId w:val="5"/>
        </w:numPr>
        <w:rPr>
          <w:i/>
          <w:sz w:val="22"/>
          <w:szCs w:val="22"/>
        </w:rPr>
      </w:pPr>
      <w:r w:rsidRPr="00001391">
        <w:rPr>
          <w:sz w:val="22"/>
          <w:szCs w:val="22"/>
        </w:rPr>
        <w:t xml:space="preserve">Immediately report instances of actual or potential workplace harassment, whether directly experienced or witnessed, to </w:t>
      </w:r>
      <w:r w:rsidR="009D2B18" w:rsidRPr="00001391">
        <w:rPr>
          <w:sz w:val="22"/>
          <w:szCs w:val="22"/>
        </w:rPr>
        <w:t>their General Manager and the Group Administrator</w:t>
      </w:r>
      <w:r w:rsidR="009D2B18" w:rsidRPr="00001391">
        <w:rPr>
          <w:i/>
          <w:sz w:val="22"/>
          <w:szCs w:val="22"/>
        </w:rPr>
        <w:t>.</w:t>
      </w:r>
    </w:p>
    <w:p w:rsidR="00D72F65" w:rsidRPr="00001391" w:rsidRDefault="00D72F65" w:rsidP="00D72F65">
      <w:pPr>
        <w:rPr>
          <w:sz w:val="22"/>
          <w:szCs w:val="22"/>
        </w:rPr>
      </w:pPr>
    </w:p>
    <w:p w:rsidR="00D72F65" w:rsidRPr="00001391" w:rsidRDefault="00D72F65" w:rsidP="00D72F65">
      <w:pPr>
        <w:rPr>
          <w:sz w:val="22"/>
          <w:szCs w:val="22"/>
        </w:rPr>
      </w:pPr>
      <w:r w:rsidRPr="00001391">
        <w:rPr>
          <w:sz w:val="22"/>
          <w:szCs w:val="22"/>
        </w:rPr>
        <w:t xml:space="preserve">It is the responsibility of management to: </w:t>
      </w:r>
    </w:p>
    <w:p w:rsidR="00D72F65" w:rsidRPr="00001391" w:rsidRDefault="00D72F65" w:rsidP="00D72F65">
      <w:pPr>
        <w:ind w:left="360"/>
        <w:rPr>
          <w:sz w:val="22"/>
          <w:szCs w:val="22"/>
        </w:rPr>
      </w:pPr>
    </w:p>
    <w:p w:rsidR="00D72F65" w:rsidRPr="00001391" w:rsidRDefault="00D72F65" w:rsidP="00D72F65">
      <w:pPr>
        <w:numPr>
          <w:ilvl w:val="0"/>
          <w:numId w:val="6"/>
        </w:numPr>
        <w:rPr>
          <w:sz w:val="22"/>
          <w:szCs w:val="22"/>
        </w:rPr>
      </w:pPr>
      <w:r w:rsidRPr="00001391">
        <w:rPr>
          <w:sz w:val="22"/>
          <w:szCs w:val="22"/>
        </w:rPr>
        <w:t xml:space="preserve">Foster a harassment-free workplace; </w:t>
      </w:r>
    </w:p>
    <w:p w:rsidR="00D72F65" w:rsidRPr="00001391" w:rsidRDefault="00D72F65" w:rsidP="00D72F65">
      <w:pPr>
        <w:numPr>
          <w:ilvl w:val="0"/>
          <w:numId w:val="6"/>
        </w:numPr>
        <w:rPr>
          <w:sz w:val="22"/>
          <w:szCs w:val="22"/>
        </w:rPr>
      </w:pPr>
      <w:r w:rsidRPr="00001391">
        <w:rPr>
          <w:sz w:val="22"/>
          <w:szCs w:val="22"/>
        </w:rPr>
        <w:t>Model respectful behaviour in the workplace;</w:t>
      </w:r>
    </w:p>
    <w:p w:rsidR="00D72F65" w:rsidRPr="00001391" w:rsidRDefault="00D72F65" w:rsidP="00D72F65">
      <w:pPr>
        <w:numPr>
          <w:ilvl w:val="0"/>
          <w:numId w:val="6"/>
        </w:numPr>
        <w:rPr>
          <w:sz w:val="22"/>
          <w:szCs w:val="22"/>
        </w:rPr>
      </w:pPr>
      <w:r w:rsidRPr="00001391">
        <w:rPr>
          <w:sz w:val="22"/>
          <w:szCs w:val="22"/>
        </w:rPr>
        <w:t>Ensure that workers under their supervision receive adequate information and training on this policy;</w:t>
      </w:r>
    </w:p>
    <w:p w:rsidR="00D72F65" w:rsidRPr="00001391" w:rsidRDefault="00D72F65" w:rsidP="00D72F65">
      <w:pPr>
        <w:numPr>
          <w:ilvl w:val="0"/>
          <w:numId w:val="6"/>
        </w:numPr>
        <w:rPr>
          <w:sz w:val="22"/>
          <w:szCs w:val="22"/>
        </w:rPr>
      </w:pPr>
      <w:r w:rsidRPr="00001391">
        <w:rPr>
          <w:sz w:val="22"/>
          <w:szCs w:val="22"/>
        </w:rPr>
        <w:t xml:space="preserve">Report any incidents or potential for harassment to </w:t>
      </w:r>
      <w:r w:rsidR="00717325" w:rsidRPr="00001391">
        <w:rPr>
          <w:sz w:val="22"/>
          <w:szCs w:val="22"/>
        </w:rPr>
        <w:t>the Group Administrator;</w:t>
      </w:r>
      <w:r w:rsidRPr="00001391">
        <w:rPr>
          <w:sz w:val="22"/>
          <w:szCs w:val="22"/>
        </w:rPr>
        <w:t xml:space="preserve"> </w:t>
      </w:r>
    </w:p>
    <w:p w:rsidR="00D72F65" w:rsidRPr="00001391" w:rsidRDefault="00D72F65" w:rsidP="00D72F65">
      <w:pPr>
        <w:numPr>
          <w:ilvl w:val="0"/>
          <w:numId w:val="6"/>
        </w:numPr>
        <w:rPr>
          <w:sz w:val="22"/>
          <w:szCs w:val="22"/>
        </w:rPr>
      </w:pPr>
      <w:r w:rsidRPr="00001391">
        <w:rPr>
          <w:sz w:val="22"/>
          <w:szCs w:val="22"/>
        </w:rPr>
        <w:lastRenderedPageBreak/>
        <w:t>Investigate all aspects of any reported instances of</w:t>
      </w:r>
      <w:r w:rsidR="00717325" w:rsidRPr="00001391">
        <w:rPr>
          <w:sz w:val="22"/>
          <w:szCs w:val="22"/>
        </w:rPr>
        <w:t xml:space="preserve"> harassment in conjunction with the Group Administrator </w:t>
      </w:r>
      <w:r w:rsidRPr="00001391">
        <w:rPr>
          <w:sz w:val="22"/>
          <w:szCs w:val="22"/>
        </w:rPr>
        <w:t xml:space="preserve">in a timely manner;  </w:t>
      </w:r>
    </w:p>
    <w:p w:rsidR="00D72F65" w:rsidRPr="00001391" w:rsidRDefault="00D72F65" w:rsidP="00D72F65">
      <w:pPr>
        <w:numPr>
          <w:ilvl w:val="0"/>
          <w:numId w:val="6"/>
        </w:numPr>
        <w:rPr>
          <w:sz w:val="22"/>
          <w:szCs w:val="22"/>
        </w:rPr>
      </w:pPr>
      <w:r w:rsidRPr="00001391">
        <w:rPr>
          <w:sz w:val="22"/>
          <w:szCs w:val="22"/>
        </w:rPr>
        <w:t xml:space="preserve">Maintain confidentiality in the investigation process; </w:t>
      </w:r>
    </w:p>
    <w:p w:rsidR="00D72F65" w:rsidRPr="00001391" w:rsidRDefault="00D72F65" w:rsidP="00D72F65">
      <w:pPr>
        <w:pStyle w:val="Heading2"/>
        <w:rPr>
          <w:rFonts w:ascii="Arial" w:hAnsi="Arial" w:cs="Arial"/>
          <w:b w:val="0"/>
          <w:sz w:val="22"/>
          <w:szCs w:val="22"/>
        </w:rPr>
      </w:pPr>
    </w:p>
    <w:p w:rsidR="00D72F65" w:rsidRPr="00001391" w:rsidRDefault="00D72F65" w:rsidP="00D72F65">
      <w:pPr>
        <w:rPr>
          <w:b/>
          <w:caps/>
          <w:sz w:val="22"/>
          <w:szCs w:val="22"/>
        </w:rPr>
      </w:pPr>
      <w:r w:rsidRPr="00001391">
        <w:rPr>
          <w:b/>
          <w:caps/>
          <w:sz w:val="22"/>
          <w:szCs w:val="22"/>
        </w:rPr>
        <w:t>Application and Scope</w:t>
      </w:r>
    </w:p>
    <w:p w:rsidR="00D72F65" w:rsidRPr="00001391" w:rsidRDefault="00D72F65" w:rsidP="00D72F65">
      <w:pPr>
        <w:jc w:val="both"/>
        <w:rPr>
          <w:i/>
          <w:sz w:val="22"/>
          <w:szCs w:val="22"/>
        </w:rPr>
      </w:pPr>
    </w:p>
    <w:p w:rsidR="00D72F65" w:rsidRPr="00001391" w:rsidRDefault="00D72F65" w:rsidP="00D72F65">
      <w:pPr>
        <w:jc w:val="both"/>
        <w:rPr>
          <w:sz w:val="22"/>
          <w:szCs w:val="22"/>
          <w:lang w:val="en-CA"/>
        </w:rPr>
      </w:pPr>
      <w:r w:rsidRPr="00001391">
        <w:rPr>
          <w:sz w:val="22"/>
          <w:szCs w:val="22"/>
        </w:rPr>
        <w:t>The policy is applicable whenever a worker:</w:t>
      </w:r>
    </w:p>
    <w:p w:rsidR="00D72F65" w:rsidRPr="00001391" w:rsidRDefault="00D72F65" w:rsidP="00D72F65">
      <w:pPr>
        <w:jc w:val="both"/>
        <w:rPr>
          <w:sz w:val="22"/>
          <w:szCs w:val="22"/>
          <w:lang w:val="en-CA"/>
        </w:rPr>
      </w:pPr>
    </w:p>
    <w:p w:rsidR="00D72F65" w:rsidRPr="00001391" w:rsidRDefault="00D72F65" w:rsidP="00D72F65">
      <w:pPr>
        <w:numPr>
          <w:ilvl w:val="0"/>
          <w:numId w:val="8"/>
        </w:numPr>
        <w:jc w:val="both"/>
        <w:rPr>
          <w:sz w:val="22"/>
          <w:szCs w:val="22"/>
          <w:lang w:val="en-CA"/>
        </w:rPr>
      </w:pPr>
      <w:r w:rsidRPr="00001391">
        <w:rPr>
          <w:sz w:val="22"/>
          <w:szCs w:val="22"/>
          <w:lang w:val="en-CA"/>
        </w:rPr>
        <w:t xml:space="preserve">Carries out duties or conducts business on behalf of </w:t>
      </w:r>
      <w:r w:rsidR="00B35839" w:rsidRPr="00001391">
        <w:rPr>
          <w:sz w:val="22"/>
          <w:szCs w:val="22"/>
        </w:rPr>
        <w:t>My Broadcasting Corporation</w:t>
      </w:r>
    </w:p>
    <w:p w:rsidR="00D72F65" w:rsidRPr="00001391" w:rsidRDefault="00D72F65" w:rsidP="00D72F65">
      <w:pPr>
        <w:numPr>
          <w:ilvl w:val="0"/>
          <w:numId w:val="8"/>
        </w:numPr>
        <w:jc w:val="both"/>
        <w:rPr>
          <w:sz w:val="22"/>
          <w:szCs w:val="22"/>
          <w:lang w:val="en-CA"/>
        </w:rPr>
      </w:pPr>
      <w:r w:rsidRPr="00001391">
        <w:rPr>
          <w:sz w:val="22"/>
          <w:szCs w:val="22"/>
          <w:lang w:val="en-CA"/>
        </w:rPr>
        <w:t xml:space="preserve">Represents </w:t>
      </w:r>
      <w:r w:rsidR="00B35839" w:rsidRPr="00001391">
        <w:rPr>
          <w:sz w:val="22"/>
          <w:szCs w:val="22"/>
        </w:rPr>
        <w:t>My Broadcasting Corporation</w:t>
      </w:r>
      <w:r w:rsidR="00B35839" w:rsidRPr="00001391">
        <w:rPr>
          <w:i/>
          <w:sz w:val="22"/>
          <w:szCs w:val="22"/>
        </w:rPr>
        <w:t xml:space="preserve"> </w:t>
      </w:r>
      <w:r w:rsidRPr="00001391">
        <w:rPr>
          <w:sz w:val="22"/>
          <w:szCs w:val="22"/>
          <w:lang w:val="en-CA"/>
        </w:rPr>
        <w:t>on committees or at work related events/ conferences;</w:t>
      </w:r>
    </w:p>
    <w:p w:rsidR="00D72F65" w:rsidRPr="00001391" w:rsidRDefault="00D72F65" w:rsidP="00D72F65">
      <w:pPr>
        <w:numPr>
          <w:ilvl w:val="0"/>
          <w:numId w:val="8"/>
        </w:numPr>
        <w:jc w:val="both"/>
        <w:rPr>
          <w:sz w:val="22"/>
          <w:szCs w:val="22"/>
          <w:lang w:val="en-CA"/>
        </w:rPr>
      </w:pPr>
      <w:r w:rsidRPr="00001391">
        <w:rPr>
          <w:sz w:val="22"/>
          <w:szCs w:val="22"/>
          <w:lang w:val="en-CA"/>
        </w:rPr>
        <w:t>Attends work-related functions; and/or</w:t>
      </w:r>
    </w:p>
    <w:p w:rsidR="00D72F65" w:rsidRPr="00001391" w:rsidRDefault="00D72F65" w:rsidP="00D72F65">
      <w:pPr>
        <w:numPr>
          <w:ilvl w:val="0"/>
          <w:numId w:val="8"/>
        </w:numPr>
        <w:jc w:val="both"/>
        <w:rPr>
          <w:sz w:val="22"/>
          <w:szCs w:val="22"/>
          <w:lang w:val="en-CA"/>
        </w:rPr>
      </w:pPr>
      <w:r w:rsidRPr="00001391">
        <w:rPr>
          <w:sz w:val="22"/>
          <w:szCs w:val="22"/>
          <w:lang w:val="en-CA"/>
        </w:rPr>
        <w:t>Socializes with other workers</w:t>
      </w:r>
    </w:p>
    <w:p w:rsidR="00D72F65" w:rsidRPr="00001391" w:rsidRDefault="00D72F65" w:rsidP="00D72F65">
      <w:pPr>
        <w:jc w:val="both"/>
        <w:rPr>
          <w:b/>
          <w:sz w:val="22"/>
          <w:szCs w:val="22"/>
          <w:lang w:val="en-CA"/>
        </w:rPr>
      </w:pPr>
    </w:p>
    <w:p w:rsidR="00D72F65" w:rsidRPr="00001391" w:rsidRDefault="00D72F65" w:rsidP="00D72F65">
      <w:pPr>
        <w:jc w:val="both"/>
        <w:rPr>
          <w:sz w:val="22"/>
          <w:szCs w:val="22"/>
          <w:lang w:val="en-CA"/>
        </w:rPr>
      </w:pPr>
      <w:r w:rsidRPr="00001391">
        <w:rPr>
          <w:sz w:val="22"/>
          <w:szCs w:val="22"/>
          <w:lang w:val="en-CA"/>
        </w:rPr>
        <w:t>Locations and situations covered by this policy include, but are not limited to:</w:t>
      </w:r>
    </w:p>
    <w:p w:rsidR="00D72F65" w:rsidRPr="00001391" w:rsidRDefault="00D72F65" w:rsidP="00D72F65">
      <w:pPr>
        <w:jc w:val="both"/>
        <w:rPr>
          <w:sz w:val="22"/>
          <w:szCs w:val="22"/>
          <w:lang w:val="en-CA"/>
        </w:rPr>
      </w:pPr>
    </w:p>
    <w:p w:rsidR="00D72F65" w:rsidRPr="00001391" w:rsidRDefault="00B35839" w:rsidP="00D72F65">
      <w:pPr>
        <w:numPr>
          <w:ilvl w:val="0"/>
          <w:numId w:val="9"/>
        </w:numPr>
        <w:jc w:val="both"/>
        <w:rPr>
          <w:sz w:val="22"/>
          <w:szCs w:val="22"/>
          <w:lang w:val="en-CA"/>
        </w:rPr>
      </w:pPr>
      <w:r w:rsidRPr="00001391">
        <w:rPr>
          <w:sz w:val="22"/>
          <w:szCs w:val="22"/>
        </w:rPr>
        <w:t>My Broadcasting Corporation</w:t>
      </w:r>
      <w:r w:rsidRPr="00001391">
        <w:rPr>
          <w:i/>
          <w:sz w:val="22"/>
          <w:szCs w:val="22"/>
        </w:rPr>
        <w:t xml:space="preserve"> </w:t>
      </w:r>
      <w:r w:rsidR="00D72F65" w:rsidRPr="00001391">
        <w:rPr>
          <w:sz w:val="22"/>
          <w:szCs w:val="22"/>
          <w:lang w:val="en-CA"/>
        </w:rPr>
        <w:t>offices and worksites;</w:t>
      </w:r>
    </w:p>
    <w:p w:rsidR="00D72F65" w:rsidRPr="00001391" w:rsidRDefault="00D72F65" w:rsidP="00D72F65">
      <w:pPr>
        <w:numPr>
          <w:ilvl w:val="0"/>
          <w:numId w:val="9"/>
        </w:numPr>
        <w:jc w:val="both"/>
        <w:rPr>
          <w:sz w:val="22"/>
          <w:szCs w:val="22"/>
          <w:lang w:val="en-CA"/>
        </w:rPr>
      </w:pPr>
      <w:r w:rsidRPr="00001391">
        <w:rPr>
          <w:sz w:val="22"/>
          <w:szCs w:val="22"/>
          <w:lang w:val="en-CA"/>
        </w:rPr>
        <w:t>Other buildings or premises</w:t>
      </w:r>
      <w:r w:rsidRPr="00001391">
        <w:rPr>
          <w:b/>
          <w:i/>
          <w:sz w:val="22"/>
          <w:szCs w:val="22"/>
          <w:lang w:val="en-CA"/>
        </w:rPr>
        <w:t xml:space="preserve"> </w:t>
      </w:r>
      <w:r w:rsidRPr="00001391">
        <w:rPr>
          <w:sz w:val="22"/>
          <w:szCs w:val="22"/>
          <w:lang w:val="en-CA"/>
        </w:rPr>
        <w:t xml:space="preserve">under the jurisdiction of </w:t>
      </w:r>
      <w:r w:rsidR="00B35839" w:rsidRPr="00001391">
        <w:rPr>
          <w:sz w:val="22"/>
          <w:szCs w:val="22"/>
        </w:rPr>
        <w:t>My Broadcasting Corporation</w:t>
      </w:r>
    </w:p>
    <w:p w:rsidR="00D72F65" w:rsidRPr="00001391" w:rsidRDefault="00D72F65" w:rsidP="00D72F65">
      <w:pPr>
        <w:numPr>
          <w:ilvl w:val="0"/>
          <w:numId w:val="9"/>
        </w:numPr>
        <w:jc w:val="both"/>
        <w:rPr>
          <w:sz w:val="22"/>
          <w:szCs w:val="22"/>
          <w:lang w:val="en-CA"/>
        </w:rPr>
      </w:pPr>
      <w:r w:rsidRPr="00001391">
        <w:rPr>
          <w:sz w:val="22"/>
          <w:szCs w:val="22"/>
          <w:lang w:val="en-CA"/>
        </w:rPr>
        <w:t>Company vehicles;</w:t>
      </w:r>
    </w:p>
    <w:p w:rsidR="00D72F65" w:rsidRPr="00001391" w:rsidRDefault="00D72F65" w:rsidP="00D72F65">
      <w:pPr>
        <w:numPr>
          <w:ilvl w:val="0"/>
          <w:numId w:val="9"/>
        </w:numPr>
        <w:jc w:val="both"/>
        <w:rPr>
          <w:sz w:val="22"/>
          <w:szCs w:val="22"/>
          <w:lang w:val="en-CA"/>
        </w:rPr>
      </w:pPr>
      <w:r w:rsidRPr="00001391">
        <w:rPr>
          <w:sz w:val="22"/>
          <w:szCs w:val="22"/>
          <w:lang w:val="en-CA"/>
        </w:rPr>
        <w:t xml:space="preserve">Social functions sanctioned by or under the jurisdiction of </w:t>
      </w:r>
      <w:r w:rsidR="00B35839" w:rsidRPr="00001391">
        <w:rPr>
          <w:sz w:val="22"/>
          <w:szCs w:val="22"/>
        </w:rPr>
        <w:t>My Broadcasting Corporation</w:t>
      </w:r>
      <w:r w:rsidRPr="00001391">
        <w:rPr>
          <w:sz w:val="22"/>
          <w:szCs w:val="22"/>
          <w:lang w:val="en-CA"/>
        </w:rPr>
        <w:t xml:space="preserve"> whether held at company offices or facilities or at other locations approved by the company;</w:t>
      </w:r>
    </w:p>
    <w:p w:rsidR="00D72F65" w:rsidRPr="00001391" w:rsidRDefault="00D72F65" w:rsidP="00D72F65">
      <w:pPr>
        <w:numPr>
          <w:ilvl w:val="0"/>
          <w:numId w:val="9"/>
        </w:numPr>
        <w:jc w:val="both"/>
        <w:rPr>
          <w:sz w:val="22"/>
          <w:szCs w:val="22"/>
          <w:lang w:val="en-CA"/>
        </w:rPr>
      </w:pPr>
      <w:r w:rsidRPr="00001391">
        <w:rPr>
          <w:sz w:val="22"/>
          <w:szCs w:val="22"/>
          <w:lang w:val="en-CA"/>
        </w:rPr>
        <w:t xml:space="preserve">Work-related travel outside of company facilities;  </w:t>
      </w:r>
    </w:p>
    <w:p w:rsidR="00D72F65" w:rsidRPr="00001391" w:rsidRDefault="00D72F65" w:rsidP="00D72F65">
      <w:pPr>
        <w:numPr>
          <w:ilvl w:val="0"/>
          <w:numId w:val="9"/>
        </w:numPr>
        <w:jc w:val="both"/>
        <w:rPr>
          <w:sz w:val="22"/>
          <w:szCs w:val="22"/>
          <w:lang w:val="en-CA"/>
        </w:rPr>
      </w:pPr>
      <w:r w:rsidRPr="00001391">
        <w:rPr>
          <w:sz w:val="22"/>
          <w:szCs w:val="22"/>
          <w:lang w:val="en-CA"/>
        </w:rPr>
        <w:t>Incidents which occur outside the workplace but have negative repercussions at work or adversely affect working relationships;</w:t>
      </w:r>
    </w:p>
    <w:p w:rsidR="00D72F65" w:rsidRPr="00001391" w:rsidRDefault="00D72F65" w:rsidP="00D72F65">
      <w:pPr>
        <w:numPr>
          <w:ilvl w:val="0"/>
          <w:numId w:val="9"/>
        </w:numPr>
        <w:jc w:val="both"/>
        <w:rPr>
          <w:sz w:val="22"/>
          <w:szCs w:val="22"/>
          <w:lang w:val="en-CA"/>
        </w:rPr>
      </w:pPr>
      <w:r w:rsidRPr="00001391">
        <w:rPr>
          <w:sz w:val="22"/>
          <w:szCs w:val="22"/>
          <w:lang w:val="en-CA"/>
        </w:rPr>
        <w:t xml:space="preserve">Harassment that occurs by electronic means (e-mail, telephone, </w:t>
      </w:r>
      <w:r w:rsidR="00B35839" w:rsidRPr="00001391">
        <w:rPr>
          <w:sz w:val="22"/>
          <w:szCs w:val="22"/>
          <w:lang w:val="en-CA"/>
        </w:rPr>
        <w:t xml:space="preserve">instant messaging, </w:t>
      </w:r>
      <w:r w:rsidRPr="00001391">
        <w:rPr>
          <w:sz w:val="22"/>
          <w:szCs w:val="22"/>
          <w:lang w:val="en-CA"/>
        </w:rPr>
        <w:t>voice mail, internet, or fax)</w:t>
      </w:r>
      <w:r w:rsidR="00B35839" w:rsidRPr="00001391">
        <w:rPr>
          <w:sz w:val="22"/>
          <w:szCs w:val="22"/>
          <w:lang w:val="en-CA"/>
        </w:rPr>
        <w:t xml:space="preserve"> or written communication; and </w:t>
      </w:r>
    </w:p>
    <w:p w:rsidR="00D72F65" w:rsidRPr="00001391" w:rsidRDefault="00D72F65" w:rsidP="00D72F65">
      <w:pPr>
        <w:numPr>
          <w:ilvl w:val="0"/>
          <w:numId w:val="9"/>
        </w:numPr>
        <w:jc w:val="both"/>
        <w:rPr>
          <w:sz w:val="22"/>
          <w:szCs w:val="22"/>
          <w:lang w:val="en-CA"/>
        </w:rPr>
      </w:pPr>
      <w:r w:rsidRPr="00001391">
        <w:rPr>
          <w:sz w:val="22"/>
          <w:szCs w:val="22"/>
          <w:lang w:val="en-CA"/>
        </w:rPr>
        <w:t>Any other locations or events where company business, operations, or social functions are carried out.</w:t>
      </w:r>
    </w:p>
    <w:p w:rsidR="00D72F65" w:rsidRPr="00001391" w:rsidRDefault="00D72F65" w:rsidP="00D72F65">
      <w:pPr>
        <w:ind w:left="360"/>
        <w:jc w:val="both"/>
        <w:rPr>
          <w:sz w:val="22"/>
          <w:szCs w:val="22"/>
          <w:lang w:val="en-CA"/>
        </w:rPr>
      </w:pPr>
    </w:p>
    <w:p w:rsidR="00D72F65" w:rsidRPr="00001391" w:rsidRDefault="00D72F65" w:rsidP="00D72F65">
      <w:pPr>
        <w:pStyle w:val="Heading2"/>
        <w:rPr>
          <w:rFonts w:ascii="Arial" w:hAnsi="Arial" w:cs="Arial"/>
          <w:sz w:val="22"/>
          <w:szCs w:val="22"/>
        </w:rPr>
      </w:pPr>
      <w:r w:rsidRPr="00001391">
        <w:rPr>
          <w:rFonts w:ascii="Arial" w:hAnsi="Arial" w:cs="Arial"/>
          <w:sz w:val="22"/>
          <w:szCs w:val="22"/>
        </w:rPr>
        <w:t>DEFINITIONS</w:t>
      </w:r>
    </w:p>
    <w:p w:rsidR="00D72F65" w:rsidRPr="00001391" w:rsidRDefault="00D72F65" w:rsidP="00D72F65">
      <w:pPr>
        <w:jc w:val="both"/>
        <w:rPr>
          <w:sz w:val="22"/>
          <w:szCs w:val="22"/>
        </w:rPr>
      </w:pPr>
    </w:p>
    <w:p w:rsidR="00D72F65" w:rsidRPr="00001391" w:rsidRDefault="00D72F65" w:rsidP="00D72F65">
      <w:pPr>
        <w:jc w:val="both"/>
        <w:rPr>
          <w:b/>
          <w:sz w:val="22"/>
          <w:szCs w:val="22"/>
        </w:rPr>
      </w:pPr>
      <w:r w:rsidRPr="00001391">
        <w:rPr>
          <w:b/>
          <w:sz w:val="22"/>
          <w:szCs w:val="22"/>
        </w:rPr>
        <w:t>Worker:</w:t>
      </w:r>
    </w:p>
    <w:p w:rsidR="00D72F65" w:rsidRPr="00001391" w:rsidRDefault="00D72F65" w:rsidP="00D72F65">
      <w:pPr>
        <w:pStyle w:val="BodyText"/>
        <w:rPr>
          <w:rFonts w:ascii="Arial" w:hAnsi="Arial" w:cs="Arial"/>
          <w:i w:val="0"/>
          <w:sz w:val="22"/>
          <w:szCs w:val="22"/>
        </w:rPr>
      </w:pPr>
    </w:p>
    <w:p w:rsidR="00D72F65" w:rsidRPr="00001391" w:rsidRDefault="00D72F65" w:rsidP="00D72F65">
      <w:pPr>
        <w:pStyle w:val="BodyText"/>
        <w:rPr>
          <w:rFonts w:ascii="Arial" w:hAnsi="Arial" w:cs="Arial"/>
          <w:i w:val="0"/>
          <w:color w:val="FF0000"/>
          <w:sz w:val="22"/>
          <w:szCs w:val="22"/>
        </w:rPr>
      </w:pPr>
      <w:r w:rsidRPr="00001391">
        <w:rPr>
          <w:rFonts w:ascii="Arial" w:hAnsi="Arial" w:cs="Arial"/>
          <w:i w:val="0"/>
          <w:sz w:val="22"/>
          <w:szCs w:val="22"/>
        </w:rPr>
        <w:t>As used in this policy, the term “worker” includes any full-time, part-time, probationary, temporary and casual worker as well as volunteers and students</w:t>
      </w:r>
      <w:r w:rsidR="00001391">
        <w:rPr>
          <w:rFonts w:ascii="Arial" w:hAnsi="Arial" w:cs="Arial"/>
          <w:i w:val="0"/>
          <w:sz w:val="22"/>
          <w:szCs w:val="22"/>
        </w:rPr>
        <w:t xml:space="preserve"> or interns</w:t>
      </w:r>
      <w:r w:rsidRPr="00001391">
        <w:rPr>
          <w:rFonts w:ascii="Arial" w:hAnsi="Arial" w:cs="Arial"/>
          <w:i w:val="0"/>
          <w:sz w:val="22"/>
          <w:szCs w:val="22"/>
        </w:rPr>
        <w:t xml:space="preserve">. It also extends to the Board of Directors and Committee members. </w:t>
      </w:r>
    </w:p>
    <w:p w:rsidR="00D72F65" w:rsidRPr="00001391" w:rsidRDefault="00D72F65" w:rsidP="00D72F65">
      <w:pPr>
        <w:pStyle w:val="BodyText"/>
        <w:rPr>
          <w:rFonts w:ascii="Arial" w:hAnsi="Arial" w:cs="Arial"/>
          <w:i w:val="0"/>
          <w:sz w:val="22"/>
          <w:szCs w:val="22"/>
        </w:rPr>
      </w:pPr>
    </w:p>
    <w:p w:rsidR="00D72F65" w:rsidRPr="00001391" w:rsidRDefault="00D72F65" w:rsidP="00D72F65">
      <w:pPr>
        <w:jc w:val="both"/>
        <w:rPr>
          <w:sz w:val="22"/>
          <w:szCs w:val="22"/>
          <w:lang w:val="en-CA"/>
        </w:rPr>
      </w:pPr>
      <w:r w:rsidRPr="00001391">
        <w:rPr>
          <w:sz w:val="22"/>
          <w:szCs w:val="22"/>
          <w:lang w:val="en-CA"/>
        </w:rPr>
        <w:t xml:space="preserve">This policy also protects workers from workplace harassment by those individuals whom workers may contact in the course of their job duties. These include, but are not limited to, clients, members of the public, and those who supply goods and services to </w:t>
      </w:r>
      <w:r w:rsidR="00E25D6E" w:rsidRPr="00001391">
        <w:rPr>
          <w:sz w:val="22"/>
          <w:szCs w:val="22"/>
        </w:rPr>
        <w:t>My Broadcasting Corporation.</w:t>
      </w:r>
    </w:p>
    <w:p w:rsidR="00D72F65" w:rsidRPr="00001391" w:rsidRDefault="00D72F65" w:rsidP="00D72F65">
      <w:pPr>
        <w:jc w:val="both"/>
        <w:rPr>
          <w:b/>
          <w:sz w:val="22"/>
          <w:szCs w:val="22"/>
          <w:lang w:val="en-CA"/>
        </w:rPr>
      </w:pPr>
    </w:p>
    <w:p w:rsidR="00D72F65" w:rsidRPr="00001391" w:rsidRDefault="00D72F65" w:rsidP="00D72F65">
      <w:pPr>
        <w:jc w:val="both"/>
        <w:rPr>
          <w:b/>
          <w:sz w:val="22"/>
          <w:szCs w:val="22"/>
          <w:lang w:val="en-CA"/>
        </w:rPr>
      </w:pPr>
    </w:p>
    <w:p w:rsidR="00D72F65" w:rsidRPr="00001391" w:rsidRDefault="00D72F65" w:rsidP="00D72F65">
      <w:pPr>
        <w:jc w:val="both"/>
        <w:rPr>
          <w:b/>
          <w:sz w:val="22"/>
          <w:szCs w:val="22"/>
          <w:lang w:val="en-CA"/>
        </w:rPr>
      </w:pPr>
      <w:r w:rsidRPr="00001391">
        <w:rPr>
          <w:b/>
          <w:sz w:val="22"/>
          <w:szCs w:val="22"/>
          <w:lang w:val="en-CA"/>
        </w:rPr>
        <w:t>Reprisal:</w:t>
      </w:r>
    </w:p>
    <w:p w:rsidR="00D72F65" w:rsidRPr="00001391" w:rsidRDefault="00D72F65" w:rsidP="00D72F65">
      <w:pPr>
        <w:ind w:left="360"/>
        <w:jc w:val="both"/>
        <w:rPr>
          <w:sz w:val="22"/>
          <w:szCs w:val="22"/>
          <w:lang w:val="en-CA"/>
        </w:rPr>
      </w:pPr>
    </w:p>
    <w:p w:rsidR="00D72F65" w:rsidRPr="00001391" w:rsidRDefault="00D72F65" w:rsidP="00D72F65">
      <w:pPr>
        <w:jc w:val="both"/>
        <w:rPr>
          <w:sz w:val="22"/>
          <w:szCs w:val="22"/>
          <w:lang w:val="en-CA"/>
        </w:rPr>
      </w:pPr>
      <w:r w:rsidRPr="00001391">
        <w:rPr>
          <w:sz w:val="22"/>
          <w:szCs w:val="22"/>
          <w:lang w:val="en-CA"/>
        </w:rPr>
        <w:t>Reprisal refers to a negative action or omission against a worker who:</w:t>
      </w:r>
    </w:p>
    <w:p w:rsidR="00D72F65" w:rsidRPr="00001391" w:rsidRDefault="00D72F65" w:rsidP="00D72F65">
      <w:pPr>
        <w:jc w:val="both"/>
        <w:rPr>
          <w:sz w:val="22"/>
          <w:szCs w:val="22"/>
          <w:lang w:val="en-CA"/>
        </w:rPr>
      </w:pPr>
    </w:p>
    <w:p w:rsidR="00D72F65" w:rsidRPr="00001391" w:rsidRDefault="00D72F65" w:rsidP="00E25D6E">
      <w:pPr>
        <w:pStyle w:val="ListParagraph"/>
        <w:numPr>
          <w:ilvl w:val="0"/>
          <w:numId w:val="16"/>
        </w:numPr>
        <w:jc w:val="both"/>
        <w:rPr>
          <w:sz w:val="22"/>
          <w:szCs w:val="22"/>
          <w:lang w:val="en-CA"/>
        </w:rPr>
      </w:pPr>
      <w:r w:rsidRPr="00001391">
        <w:rPr>
          <w:sz w:val="22"/>
          <w:szCs w:val="22"/>
          <w:lang w:val="en-CA"/>
        </w:rPr>
        <w:t>Invokes this Policy, whether on behalf of oneself or another individual;</w:t>
      </w:r>
    </w:p>
    <w:p w:rsidR="00D72F65" w:rsidRPr="00001391" w:rsidRDefault="00D72F65" w:rsidP="00E25D6E">
      <w:pPr>
        <w:pStyle w:val="ListParagraph"/>
        <w:numPr>
          <w:ilvl w:val="0"/>
          <w:numId w:val="16"/>
        </w:numPr>
        <w:jc w:val="both"/>
        <w:rPr>
          <w:sz w:val="22"/>
          <w:szCs w:val="22"/>
          <w:lang w:val="en-CA"/>
        </w:rPr>
      </w:pPr>
      <w:r w:rsidRPr="00001391">
        <w:rPr>
          <w:sz w:val="22"/>
          <w:szCs w:val="22"/>
          <w:lang w:val="en-CA"/>
        </w:rPr>
        <w:t>Participates or co-operates in any inquiry under this policy;</w:t>
      </w:r>
    </w:p>
    <w:p w:rsidR="00D72F65" w:rsidRPr="00001391" w:rsidRDefault="00D72F65" w:rsidP="00E25D6E">
      <w:pPr>
        <w:pStyle w:val="ListParagraph"/>
        <w:numPr>
          <w:ilvl w:val="0"/>
          <w:numId w:val="16"/>
        </w:numPr>
        <w:jc w:val="both"/>
        <w:rPr>
          <w:sz w:val="22"/>
          <w:szCs w:val="22"/>
          <w:lang w:val="en-CA"/>
        </w:rPr>
      </w:pPr>
      <w:r w:rsidRPr="00001391">
        <w:rPr>
          <w:sz w:val="22"/>
          <w:szCs w:val="22"/>
          <w:lang w:val="en-CA"/>
        </w:rPr>
        <w:lastRenderedPageBreak/>
        <w:t>Associates with a person who has invoked this Policy or participated in its procedures; and/or</w:t>
      </w:r>
    </w:p>
    <w:p w:rsidR="00D72F65" w:rsidRPr="00001391" w:rsidRDefault="00D72F65" w:rsidP="00E25D6E">
      <w:pPr>
        <w:pStyle w:val="ListParagraph"/>
        <w:numPr>
          <w:ilvl w:val="0"/>
          <w:numId w:val="16"/>
        </w:numPr>
        <w:jc w:val="both"/>
        <w:rPr>
          <w:sz w:val="22"/>
          <w:szCs w:val="22"/>
          <w:lang w:val="en-CA"/>
        </w:rPr>
      </w:pPr>
      <w:r w:rsidRPr="00001391">
        <w:rPr>
          <w:sz w:val="22"/>
          <w:szCs w:val="22"/>
          <w:lang w:val="en-CA"/>
        </w:rPr>
        <w:t>Performs a legitimate role under this Policy.</w:t>
      </w:r>
    </w:p>
    <w:p w:rsidR="00D72F65" w:rsidRPr="00001391" w:rsidRDefault="00D72F65" w:rsidP="00D72F65">
      <w:pPr>
        <w:jc w:val="both"/>
        <w:rPr>
          <w:sz w:val="22"/>
          <w:szCs w:val="22"/>
          <w:lang w:val="en-CA"/>
        </w:rPr>
      </w:pPr>
    </w:p>
    <w:p w:rsidR="00D72F65" w:rsidRPr="00A4252E" w:rsidRDefault="00D72F65" w:rsidP="00D72F65">
      <w:pPr>
        <w:pStyle w:val="Heading5"/>
        <w:jc w:val="both"/>
        <w:rPr>
          <w:rFonts w:ascii="Arial" w:hAnsi="Arial" w:cs="Arial"/>
          <w:b/>
          <w:color w:val="auto"/>
          <w:sz w:val="22"/>
          <w:szCs w:val="22"/>
        </w:rPr>
      </w:pPr>
      <w:r w:rsidRPr="00A4252E">
        <w:rPr>
          <w:rFonts w:ascii="Arial" w:hAnsi="Arial" w:cs="Arial"/>
          <w:b/>
          <w:color w:val="auto"/>
          <w:sz w:val="22"/>
          <w:szCs w:val="22"/>
        </w:rPr>
        <w:t>Workplace Harassment:</w:t>
      </w:r>
    </w:p>
    <w:p w:rsidR="00D72F65" w:rsidRPr="00001391" w:rsidRDefault="00D72F65" w:rsidP="00D72F65">
      <w:pPr>
        <w:rPr>
          <w:sz w:val="22"/>
          <w:szCs w:val="22"/>
        </w:rPr>
      </w:pPr>
    </w:p>
    <w:p w:rsidR="00D72F65" w:rsidRPr="00001391" w:rsidRDefault="00D72F65" w:rsidP="00D72F65">
      <w:pPr>
        <w:rPr>
          <w:sz w:val="22"/>
          <w:szCs w:val="22"/>
        </w:rPr>
      </w:pPr>
      <w:r w:rsidRPr="00001391">
        <w:rPr>
          <w:sz w:val="22"/>
          <w:szCs w:val="22"/>
          <w:lang w:val="en-CA"/>
        </w:rPr>
        <w:t xml:space="preserve">"Workplace harassment" means engaging in a course of vexatious comment or conduct, against a worker in a workplace, that is known, or ought reasonably to be known, to be unwelcome. This includes </w:t>
      </w:r>
      <w:r w:rsidRPr="00001391">
        <w:rPr>
          <w:sz w:val="22"/>
          <w:szCs w:val="22"/>
        </w:rPr>
        <w:t>comments or actions in the workplace which negatively affect working relationships or productivity or create a poisoned work environment.</w:t>
      </w:r>
    </w:p>
    <w:p w:rsidR="00D72F65" w:rsidRPr="00001391" w:rsidRDefault="00D72F65" w:rsidP="00D72F65">
      <w:pPr>
        <w:rPr>
          <w:sz w:val="22"/>
          <w:szCs w:val="22"/>
        </w:rPr>
      </w:pPr>
    </w:p>
    <w:p w:rsidR="00D72F65" w:rsidRPr="00001391" w:rsidRDefault="00D72F65" w:rsidP="00D72F65">
      <w:pPr>
        <w:rPr>
          <w:sz w:val="22"/>
          <w:szCs w:val="22"/>
          <w:lang w:val="en-CA"/>
        </w:rPr>
      </w:pPr>
      <w:r w:rsidRPr="00001391">
        <w:rPr>
          <w:sz w:val="22"/>
          <w:szCs w:val="22"/>
          <w:lang w:val="en-CA"/>
        </w:rPr>
        <w:t xml:space="preserve">Workplace harassment includes psychological or personal harassment and bullying, as well as comments and conduct prohibited under the grounds stipulated in the </w:t>
      </w:r>
      <w:r w:rsidRPr="00001391">
        <w:rPr>
          <w:i/>
          <w:sz w:val="22"/>
          <w:szCs w:val="22"/>
          <w:lang w:val="en-CA"/>
        </w:rPr>
        <w:t>Ontario Human Rights Code.</w:t>
      </w:r>
      <w:r w:rsidRPr="00001391">
        <w:rPr>
          <w:sz w:val="22"/>
          <w:szCs w:val="22"/>
          <w:lang w:val="en-CA"/>
        </w:rPr>
        <w:t xml:space="preserve"> </w:t>
      </w:r>
    </w:p>
    <w:p w:rsidR="00D72F65" w:rsidRPr="00001391" w:rsidRDefault="00D72F65" w:rsidP="00D72F65">
      <w:pPr>
        <w:jc w:val="both"/>
        <w:rPr>
          <w:sz w:val="22"/>
          <w:szCs w:val="22"/>
          <w:lang w:val="en-CA"/>
        </w:rPr>
      </w:pPr>
    </w:p>
    <w:p w:rsidR="00D72F65" w:rsidRPr="00001391" w:rsidRDefault="00D72F65" w:rsidP="00D72F65">
      <w:pPr>
        <w:jc w:val="both"/>
        <w:rPr>
          <w:sz w:val="22"/>
          <w:szCs w:val="22"/>
        </w:rPr>
      </w:pPr>
      <w:r w:rsidRPr="00001391">
        <w:rPr>
          <w:sz w:val="22"/>
          <w:szCs w:val="22"/>
          <w:lang w:val="en-CA"/>
        </w:rPr>
        <w:t>Harassment m</w:t>
      </w:r>
      <w:r w:rsidRPr="00001391">
        <w:rPr>
          <w:sz w:val="22"/>
          <w:szCs w:val="22"/>
        </w:rPr>
        <w:t xml:space="preserve">ay occur as one incident, or a series of incidents, involving unwelcome comments or conduct. </w:t>
      </w:r>
    </w:p>
    <w:p w:rsidR="00D72F65" w:rsidRPr="00001391" w:rsidRDefault="00D72F65" w:rsidP="00D72F65">
      <w:pPr>
        <w:jc w:val="both"/>
        <w:rPr>
          <w:sz w:val="22"/>
          <w:szCs w:val="22"/>
        </w:rPr>
      </w:pPr>
    </w:p>
    <w:p w:rsidR="00D72F65" w:rsidRPr="00001391" w:rsidRDefault="00D72F65" w:rsidP="00D72F65">
      <w:pPr>
        <w:jc w:val="both"/>
        <w:rPr>
          <w:sz w:val="22"/>
          <w:szCs w:val="22"/>
        </w:rPr>
      </w:pPr>
      <w:r w:rsidRPr="00001391">
        <w:rPr>
          <w:b/>
          <w:sz w:val="22"/>
          <w:szCs w:val="22"/>
        </w:rPr>
        <w:t>Examples</w:t>
      </w:r>
      <w:r w:rsidRPr="00001391">
        <w:rPr>
          <w:sz w:val="22"/>
          <w:szCs w:val="22"/>
        </w:rPr>
        <w:t xml:space="preserve"> of  harassing behaviour include but are not limited to:</w:t>
      </w:r>
    </w:p>
    <w:p w:rsidR="00D72F65" w:rsidRPr="00001391" w:rsidRDefault="00D72F65" w:rsidP="00D72F65">
      <w:pPr>
        <w:jc w:val="both"/>
        <w:rPr>
          <w:sz w:val="22"/>
          <w:szCs w:val="22"/>
        </w:rPr>
      </w:pPr>
    </w:p>
    <w:p w:rsidR="00D72F65" w:rsidRPr="00001391" w:rsidRDefault="00D72F65" w:rsidP="002368F9">
      <w:pPr>
        <w:pStyle w:val="ListParagraph"/>
        <w:widowControl w:val="0"/>
        <w:numPr>
          <w:ilvl w:val="0"/>
          <w:numId w:val="17"/>
        </w:numPr>
        <w:tabs>
          <w:tab w:val="center" w:pos="4965"/>
          <w:tab w:val="right" w:pos="9930"/>
        </w:tabs>
        <w:autoSpaceDE w:val="0"/>
        <w:autoSpaceDN w:val="0"/>
        <w:adjustRightInd w:val="0"/>
        <w:spacing w:after="58"/>
        <w:rPr>
          <w:sz w:val="22"/>
          <w:szCs w:val="22"/>
        </w:rPr>
      </w:pPr>
      <w:r w:rsidRPr="00001391">
        <w:rPr>
          <w:sz w:val="22"/>
          <w:szCs w:val="22"/>
        </w:rPr>
        <w:t>Verbal abuse or in</w:t>
      </w:r>
      <w:r w:rsidR="002368F9" w:rsidRPr="00001391">
        <w:rPr>
          <w:sz w:val="22"/>
          <w:szCs w:val="22"/>
        </w:rPr>
        <w:t>appropriate displays of anger;</w:t>
      </w:r>
    </w:p>
    <w:p w:rsidR="00D72F65" w:rsidRPr="00001391" w:rsidRDefault="002368F9" w:rsidP="002368F9">
      <w:pPr>
        <w:pStyle w:val="ListParagraph"/>
        <w:widowControl w:val="0"/>
        <w:numPr>
          <w:ilvl w:val="0"/>
          <w:numId w:val="17"/>
        </w:numPr>
        <w:tabs>
          <w:tab w:val="center" w:pos="4965"/>
          <w:tab w:val="right" w:pos="9930"/>
        </w:tabs>
        <w:autoSpaceDE w:val="0"/>
        <w:autoSpaceDN w:val="0"/>
        <w:adjustRightInd w:val="0"/>
        <w:spacing w:after="58"/>
        <w:rPr>
          <w:sz w:val="22"/>
          <w:szCs w:val="22"/>
        </w:rPr>
      </w:pPr>
      <w:r w:rsidRPr="00001391">
        <w:rPr>
          <w:sz w:val="22"/>
          <w:szCs w:val="22"/>
        </w:rPr>
        <w:t>Bullying behaviour;</w:t>
      </w:r>
    </w:p>
    <w:p w:rsidR="00D72F65" w:rsidRPr="00001391" w:rsidRDefault="00D72F65" w:rsidP="002368F9">
      <w:pPr>
        <w:pStyle w:val="ListParagraph"/>
        <w:widowControl w:val="0"/>
        <w:numPr>
          <w:ilvl w:val="0"/>
          <w:numId w:val="17"/>
        </w:numPr>
        <w:tabs>
          <w:tab w:val="center" w:pos="4965"/>
          <w:tab w:val="right" w:pos="9930"/>
        </w:tabs>
        <w:autoSpaceDE w:val="0"/>
        <w:autoSpaceDN w:val="0"/>
        <w:adjustRightInd w:val="0"/>
        <w:spacing w:after="58"/>
        <w:rPr>
          <w:i/>
          <w:sz w:val="22"/>
          <w:szCs w:val="22"/>
        </w:rPr>
      </w:pPr>
      <w:r w:rsidRPr="00001391">
        <w:rPr>
          <w:sz w:val="22"/>
          <w:szCs w:val="22"/>
        </w:rPr>
        <w:t xml:space="preserve">Comments or actions which constitute harassment or discrimination under the </w:t>
      </w:r>
      <w:r w:rsidRPr="00001391">
        <w:rPr>
          <w:i/>
          <w:sz w:val="22"/>
          <w:szCs w:val="22"/>
        </w:rPr>
        <w:t xml:space="preserve">Ontario Human Rights Code </w:t>
      </w:r>
      <w:r w:rsidRPr="00001391">
        <w:rPr>
          <w:sz w:val="22"/>
          <w:szCs w:val="22"/>
        </w:rPr>
        <w:t>including, but not limited to, sexual harassment and harassment based on race, religion, ethnic background, or disability;</w:t>
      </w:r>
    </w:p>
    <w:p w:rsidR="00D72F65" w:rsidRPr="00001391" w:rsidRDefault="00D72F65" w:rsidP="002368F9">
      <w:pPr>
        <w:pStyle w:val="ListParagraph"/>
        <w:numPr>
          <w:ilvl w:val="0"/>
          <w:numId w:val="17"/>
        </w:numPr>
        <w:jc w:val="both"/>
        <w:rPr>
          <w:sz w:val="22"/>
          <w:szCs w:val="22"/>
        </w:rPr>
      </w:pPr>
      <w:r w:rsidRPr="00001391">
        <w:rPr>
          <w:sz w:val="22"/>
          <w:szCs w:val="22"/>
        </w:rPr>
        <w:t>The display, circulation, or electronic transmission of pornographic, racist or other offensive or derogatory text or pictures;</w:t>
      </w:r>
    </w:p>
    <w:p w:rsidR="00D72F65" w:rsidRPr="00001391" w:rsidRDefault="00D72F65" w:rsidP="002368F9">
      <w:pPr>
        <w:pStyle w:val="ListParagraph"/>
        <w:numPr>
          <w:ilvl w:val="0"/>
          <w:numId w:val="17"/>
        </w:numPr>
        <w:jc w:val="both"/>
        <w:rPr>
          <w:sz w:val="22"/>
          <w:szCs w:val="22"/>
        </w:rPr>
      </w:pPr>
      <w:r w:rsidRPr="00001391">
        <w:rPr>
          <w:sz w:val="22"/>
          <w:szCs w:val="22"/>
        </w:rPr>
        <w:t xml:space="preserve">Conduct which interferes with a person’s work performance or creates an intimidating, hostile or offensive work environment; </w:t>
      </w:r>
    </w:p>
    <w:p w:rsidR="00D72F65" w:rsidRPr="00001391" w:rsidRDefault="00D72F65" w:rsidP="002368F9">
      <w:pPr>
        <w:pStyle w:val="ListParagraph"/>
        <w:widowControl w:val="0"/>
        <w:numPr>
          <w:ilvl w:val="0"/>
          <w:numId w:val="17"/>
        </w:numPr>
        <w:tabs>
          <w:tab w:val="center" w:pos="4965"/>
          <w:tab w:val="right" w:pos="9930"/>
        </w:tabs>
        <w:autoSpaceDE w:val="0"/>
        <w:autoSpaceDN w:val="0"/>
        <w:adjustRightInd w:val="0"/>
        <w:spacing w:after="58"/>
        <w:rPr>
          <w:sz w:val="22"/>
          <w:szCs w:val="22"/>
        </w:rPr>
      </w:pPr>
      <w:r w:rsidRPr="00001391">
        <w:rPr>
          <w:sz w:val="22"/>
          <w:szCs w:val="22"/>
          <w:lang w:val="en-CA"/>
        </w:rPr>
        <w:t>Unfounded complaints which are made in bad faith, in reprisal, frivolously or with malicious intent;</w:t>
      </w:r>
    </w:p>
    <w:p w:rsidR="00D72F65" w:rsidRPr="00001391" w:rsidRDefault="00D72F65" w:rsidP="002368F9">
      <w:pPr>
        <w:pStyle w:val="ListParagraph"/>
        <w:numPr>
          <w:ilvl w:val="0"/>
          <w:numId w:val="17"/>
        </w:numPr>
        <w:jc w:val="both"/>
        <w:rPr>
          <w:sz w:val="22"/>
          <w:szCs w:val="22"/>
          <w:lang w:val="en-CA"/>
        </w:rPr>
      </w:pPr>
      <w:r w:rsidRPr="00001391">
        <w:rPr>
          <w:sz w:val="22"/>
          <w:szCs w:val="22"/>
          <w:lang w:val="en-CA"/>
        </w:rPr>
        <w:t>Interfering with a workplace violence or harassment investigation; intimidating a complainant, respondent or witness; or influencing a person to give false or misleading information;</w:t>
      </w:r>
    </w:p>
    <w:p w:rsidR="00D72F65" w:rsidRPr="00001391" w:rsidRDefault="00D72F65" w:rsidP="002368F9">
      <w:pPr>
        <w:pStyle w:val="ListParagraph"/>
        <w:numPr>
          <w:ilvl w:val="0"/>
          <w:numId w:val="17"/>
        </w:numPr>
        <w:rPr>
          <w:sz w:val="22"/>
          <w:szCs w:val="22"/>
          <w:lang w:val="en-CA"/>
        </w:rPr>
      </w:pPr>
      <w:r w:rsidRPr="00001391">
        <w:rPr>
          <w:sz w:val="22"/>
          <w:szCs w:val="22"/>
          <w:lang w:val="en-CA"/>
        </w:rPr>
        <w:t xml:space="preserve">Reprisal as defined in this policy; </w:t>
      </w:r>
    </w:p>
    <w:p w:rsidR="00D72F65" w:rsidRPr="00001391" w:rsidRDefault="00D72F65" w:rsidP="002368F9">
      <w:pPr>
        <w:pStyle w:val="ListParagraph"/>
        <w:widowControl w:val="0"/>
        <w:numPr>
          <w:ilvl w:val="0"/>
          <w:numId w:val="17"/>
        </w:numPr>
        <w:tabs>
          <w:tab w:val="center" w:pos="4965"/>
          <w:tab w:val="right" w:pos="9930"/>
        </w:tabs>
        <w:autoSpaceDE w:val="0"/>
        <w:autoSpaceDN w:val="0"/>
        <w:adjustRightInd w:val="0"/>
        <w:spacing w:after="58"/>
        <w:rPr>
          <w:sz w:val="22"/>
          <w:szCs w:val="22"/>
        </w:rPr>
      </w:pPr>
      <w:r w:rsidRPr="00001391">
        <w:rPr>
          <w:sz w:val="22"/>
          <w:szCs w:val="22"/>
        </w:rPr>
        <w:t xml:space="preserve">Any other inappropriate, negative, disrespectful, or unprofessional treatment of others; and/or  </w:t>
      </w:r>
    </w:p>
    <w:p w:rsidR="00D72F65" w:rsidRPr="00001391" w:rsidRDefault="00D72F65" w:rsidP="002368F9">
      <w:pPr>
        <w:pStyle w:val="ListParagraph"/>
        <w:widowControl w:val="0"/>
        <w:numPr>
          <w:ilvl w:val="0"/>
          <w:numId w:val="17"/>
        </w:numPr>
        <w:tabs>
          <w:tab w:val="center" w:pos="4965"/>
          <w:tab w:val="right" w:pos="9930"/>
        </w:tabs>
        <w:autoSpaceDE w:val="0"/>
        <w:autoSpaceDN w:val="0"/>
        <w:adjustRightInd w:val="0"/>
        <w:spacing w:after="58"/>
        <w:rPr>
          <w:sz w:val="22"/>
          <w:szCs w:val="22"/>
        </w:rPr>
      </w:pPr>
      <w:r w:rsidRPr="00001391">
        <w:rPr>
          <w:sz w:val="22"/>
          <w:szCs w:val="22"/>
          <w:lang w:val="en-CA"/>
        </w:rPr>
        <w:t>Failure of supervisors, in keeping with their authority</w:t>
      </w:r>
      <w:r w:rsidRPr="00001391">
        <w:rPr>
          <w:b/>
          <w:i/>
          <w:sz w:val="22"/>
          <w:szCs w:val="22"/>
          <w:lang w:val="en-CA"/>
        </w:rPr>
        <w:t xml:space="preserve">, </w:t>
      </w:r>
      <w:r w:rsidRPr="00001391">
        <w:rPr>
          <w:sz w:val="22"/>
          <w:szCs w:val="22"/>
          <w:lang w:val="en-CA"/>
        </w:rPr>
        <w:t>to respond in accordance with this policy to interpersonal misconduct or allegations of discrimination or harassment. Such failure may be considered as condoning such behaviour and therefore a violation of this policy.</w:t>
      </w:r>
    </w:p>
    <w:p w:rsidR="00D72F65" w:rsidRPr="00001391" w:rsidRDefault="00D72F65" w:rsidP="00D72F65">
      <w:pPr>
        <w:widowControl w:val="0"/>
        <w:tabs>
          <w:tab w:val="center" w:pos="4965"/>
          <w:tab w:val="right" w:pos="9930"/>
        </w:tabs>
        <w:autoSpaceDE w:val="0"/>
        <w:autoSpaceDN w:val="0"/>
        <w:adjustRightInd w:val="0"/>
        <w:spacing w:after="58"/>
        <w:rPr>
          <w:sz w:val="22"/>
          <w:szCs w:val="22"/>
        </w:rPr>
      </w:pPr>
    </w:p>
    <w:p w:rsidR="00D72F65" w:rsidRPr="00001391" w:rsidRDefault="00D72F65" w:rsidP="00D72F65">
      <w:pPr>
        <w:widowControl w:val="0"/>
        <w:tabs>
          <w:tab w:val="center" w:pos="4965"/>
          <w:tab w:val="right" w:pos="9930"/>
        </w:tabs>
        <w:autoSpaceDE w:val="0"/>
        <w:autoSpaceDN w:val="0"/>
        <w:adjustRightInd w:val="0"/>
        <w:spacing w:after="58"/>
        <w:rPr>
          <w:i/>
          <w:sz w:val="22"/>
          <w:szCs w:val="22"/>
        </w:rPr>
      </w:pPr>
      <w:r w:rsidRPr="00001391">
        <w:rPr>
          <w:i/>
          <w:sz w:val="22"/>
          <w:szCs w:val="22"/>
        </w:rPr>
        <w:t xml:space="preserve">Note: </w:t>
      </w:r>
    </w:p>
    <w:p w:rsidR="00D72F65" w:rsidRPr="00001391" w:rsidRDefault="00D72F65" w:rsidP="00D72F65">
      <w:pPr>
        <w:jc w:val="both"/>
        <w:rPr>
          <w:i/>
          <w:sz w:val="22"/>
          <w:szCs w:val="22"/>
          <w:lang w:val="en-CA"/>
        </w:rPr>
      </w:pPr>
      <w:r w:rsidRPr="00001391">
        <w:rPr>
          <w:i/>
          <w:sz w:val="22"/>
          <w:szCs w:val="22"/>
          <w:lang w:val="en-CA"/>
        </w:rPr>
        <w:t xml:space="preserve">This policy does not prohibit management staff from carrying out functions which fall within their rights and responsibilities, provided this is done in an appropriate, professional manner which does not constitute an abuse of power. Such functions include, but are not limited to, conducting </w:t>
      </w:r>
      <w:r w:rsidRPr="00001391">
        <w:rPr>
          <w:i/>
          <w:sz w:val="22"/>
          <w:szCs w:val="22"/>
          <w:lang w:val="en-CA"/>
        </w:rPr>
        <w:lastRenderedPageBreak/>
        <w:t xml:space="preserve">performance appraisals, addressing performance and conduct issues, delegating work assignments, and determining work locations and schedules for staff.  </w:t>
      </w:r>
    </w:p>
    <w:p w:rsidR="00D72F65" w:rsidRPr="00001391" w:rsidRDefault="00D72F65" w:rsidP="00D72F65">
      <w:pPr>
        <w:widowControl w:val="0"/>
        <w:tabs>
          <w:tab w:val="center" w:pos="4965"/>
          <w:tab w:val="right" w:pos="9930"/>
        </w:tabs>
        <w:autoSpaceDE w:val="0"/>
        <w:autoSpaceDN w:val="0"/>
        <w:adjustRightInd w:val="0"/>
        <w:spacing w:after="58"/>
        <w:rPr>
          <w:sz w:val="22"/>
          <w:szCs w:val="22"/>
          <w:lang w:val="en-CA"/>
        </w:rPr>
      </w:pPr>
    </w:p>
    <w:p w:rsidR="00D72F65" w:rsidRPr="00001391" w:rsidRDefault="00D72F65" w:rsidP="00D72F65">
      <w:pPr>
        <w:pStyle w:val="BodyText"/>
        <w:rPr>
          <w:rFonts w:ascii="Arial" w:hAnsi="Arial" w:cs="Arial"/>
          <w:b/>
          <w:i w:val="0"/>
          <w:sz w:val="22"/>
          <w:szCs w:val="22"/>
        </w:rPr>
      </w:pPr>
      <w:r w:rsidRPr="00001391">
        <w:rPr>
          <w:rFonts w:ascii="Arial" w:hAnsi="Arial" w:cs="Arial"/>
          <w:b/>
          <w:i w:val="0"/>
          <w:sz w:val="22"/>
          <w:szCs w:val="22"/>
        </w:rPr>
        <w:t>COMPLAINT PROCEDURE</w:t>
      </w:r>
    </w:p>
    <w:p w:rsidR="00D72F65" w:rsidRPr="00001391" w:rsidRDefault="00D72F65" w:rsidP="00D72F65">
      <w:pPr>
        <w:jc w:val="both"/>
        <w:rPr>
          <w:b/>
          <w:sz w:val="22"/>
          <w:szCs w:val="22"/>
        </w:rPr>
      </w:pPr>
    </w:p>
    <w:p w:rsidR="00D72F65" w:rsidRPr="00001391" w:rsidRDefault="00D72F65" w:rsidP="00D72F65">
      <w:pPr>
        <w:jc w:val="both"/>
        <w:rPr>
          <w:sz w:val="22"/>
          <w:szCs w:val="22"/>
        </w:rPr>
      </w:pPr>
      <w:r w:rsidRPr="00001391">
        <w:rPr>
          <w:sz w:val="22"/>
          <w:szCs w:val="22"/>
        </w:rPr>
        <w:t>Any person who feels that he/she has experienced workplace harassment may take the necessary steps, file a complaint under this policy, or initiate proceedings, without prejudice or fear of reprisal. If you believe that you have been subjected to workplace harassment:</w:t>
      </w:r>
    </w:p>
    <w:p w:rsidR="00D72F65" w:rsidRPr="00001391" w:rsidRDefault="00D72F65" w:rsidP="00D72F65">
      <w:pPr>
        <w:rPr>
          <w:sz w:val="22"/>
          <w:szCs w:val="22"/>
        </w:rPr>
      </w:pPr>
    </w:p>
    <w:p w:rsidR="00D72F65" w:rsidRPr="00A4252E" w:rsidRDefault="00D72F65" w:rsidP="00D72F65">
      <w:pPr>
        <w:pStyle w:val="Heading5"/>
        <w:rPr>
          <w:rFonts w:ascii="Arial" w:hAnsi="Arial" w:cs="Arial"/>
          <w:b/>
          <w:color w:val="auto"/>
          <w:sz w:val="22"/>
          <w:szCs w:val="22"/>
        </w:rPr>
      </w:pPr>
      <w:r w:rsidRPr="00A4252E">
        <w:rPr>
          <w:rFonts w:ascii="Arial" w:hAnsi="Arial" w:cs="Arial"/>
          <w:b/>
          <w:color w:val="auto"/>
          <w:sz w:val="22"/>
          <w:szCs w:val="22"/>
        </w:rPr>
        <w:t>Step 1</w:t>
      </w:r>
      <w:r w:rsidRPr="00A4252E">
        <w:rPr>
          <w:rFonts w:ascii="Arial" w:hAnsi="Arial" w:cs="Arial"/>
          <w:b/>
          <w:color w:val="auto"/>
          <w:sz w:val="22"/>
          <w:szCs w:val="22"/>
        </w:rPr>
        <w:tab/>
      </w:r>
    </w:p>
    <w:p w:rsidR="00D72F65" w:rsidRPr="00001391" w:rsidRDefault="00D72F65" w:rsidP="00D72F65">
      <w:pPr>
        <w:rPr>
          <w:sz w:val="22"/>
          <w:szCs w:val="22"/>
        </w:rPr>
      </w:pPr>
    </w:p>
    <w:p w:rsidR="00D72F65" w:rsidRPr="00001391" w:rsidRDefault="00D72F65" w:rsidP="00D72F65">
      <w:pPr>
        <w:numPr>
          <w:ilvl w:val="0"/>
          <w:numId w:val="13"/>
        </w:numPr>
        <w:jc w:val="both"/>
        <w:rPr>
          <w:sz w:val="22"/>
          <w:szCs w:val="22"/>
        </w:rPr>
      </w:pPr>
      <w:r w:rsidRPr="00001391">
        <w:rPr>
          <w:i/>
          <w:sz w:val="22"/>
          <w:szCs w:val="22"/>
        </w:rPr>
        <w:t>Ask the person to stop</w:t>
      </w:r>
      <w:r w:rsidRPr="00001391">
        <w:rPr>
          <w:sz w:val="22"/>
          <w:szCs w:val="22"/>
        </w:rPr>
        <w:t xml:space="preserve">.  Do so as soon as you experience any form of  unwelcome comment or conduct.  Although this may be difficult to do, telling the person that you do not like their actions is often enough to stop the behaviour.  Remind the person that the conduct is against </w:t>
      </w:r>
      <w:r w:rsidR="002368F9" w:rsidRPr="00001391">
        <w:rPr>
          <w:sz w:val="22"/>
          <w:szCs w:val="22"/>
        </w:rPr>
        <w:t>My Broadcasting Corporation</w:t>
      </w:r>
      <w:r w:rsidR="002368F9" w:rsidRPr="00001391">
        <w:rPr>
          <w:i/>
          <w:sz w:val="22"/>
          <w:szCs w:val="22"/>
        </w:rPr>
        <w:t xml:space="preserve"> </w:t>
      </w:r>
      <w:r w:rsidRPr="00001391">
        <w:rPr>
          <w:sz w:val="22"/>
          <w:szCs w:val="22"/>
        </w:rPr>
        <w:t>policy.  If you are not comfortable with approaching the person go to Step 3.</w:t>
      </w:r>
    </w:p>
    <w:p w:rsidR="00D72F65" w:rsidRPr="00001391" w:rsidRDefault="00D72F65" w:rsidP="00D72F65">
      <w:pPr>
        <w:ind w:left="1440"/>
        <w:jc w:val="both"/>
        <w:rPr>
          <w:sz w:val="22"/>
          <w:szCs w:val="22"/>
        </w:rPr>
      </w:pPr>
    </w:p>
    <w:p w:rsidR="00D72F65" w:rsidRPr="00001391" w:rsidRDefault="00D72F65" w:rsidP="00D72F65">
      <w:pPr>
        <w:numPr>
          <w:ilvl w:val="0"/>
          <w:numId w:val="13"/>
        </w:numPr>
        <w:jc w:val="both"/>
        <w:rPr>
          <w:sz w:val="22"/>
          <w:szCs w:val="22"/>
        </w:rPr>
      </w:pPr>
      <w:r w:rsidRPr="00001391">
        <w:rPr>
          <w:sz w:val="22"/>
          <w:szCs w:val="22"/>
        </w:rPr>
        <w:t>If you believe that someone who is not a worker, e.g. a customer, supplier, etc., has subjected you to harassment, please report the incident to your Supervisor immediately. Harassing behaviour from non-workers is not acceptable and will be dealt with under this policy.</w:t>
      </w:r>
    </w:p>
    <w:p w:rsidR="00D72F65" w:rsidRPr="00001391" w:rsidRDefault="00D72F65" w:rsidP="00D72F65">
      <w:pPr>
        <w:rPr>
          <w:sz w:val="22"/>
          <w:szCs w:val="22"/>
        </w:rPr>
      </w:pPr>
    </w:p>
    <w:p w:rsidR="00D72F65" w:rsidRPr="00001391" w:rsidRDefault="00D72F65" w:rsidP="00D72F65">
      <w:pPr>
        <w:ind w:left="57"/>
        <w:rPr>
          <w:b/>
          <w:sz w:val="22"/>
          <w:szCs w:val="22"/>
        </w:rPr>
      </w:pPr>
      <w:r w:rsidRPr="00001391">
        <w:rPr>
          <w:b/>
          <w:sz w:val="22"/>
          <w:szCs w:val="22"/>
        </w:rPr>
        <w:t>Step 2</w:t>
      </w:r>
    </w:p>
    <w:p w:rsidR="00D72F65" w:rsidRPr="00001391" w:rsidRDefault="00D72F65" w:rsidP="00D72F65">
      <w:pPr>
        <w:pStyle w:val="Header"/>
        <w:tabs>
          <w:tab w:val="clear" w:pos="4320"/>
          <w:tab w:val="clear" w:pos="8640"/>
        </w:tabs>
        <w:rPr>
          <w:sz w:val="22"/>
          <w:szCs w:val="22"/>
        </w:rPr>
      </w:pPr>
    </w:p>
    <w:p w:rsidR="00D72F65" w:rsidRPr="00001391" w:rsidRDefault="00D72F65" w:rsidP="00D72F65">
      <w:pPr>
        <w:pStyle w:val="BodyText3"/>
        <w:numPr>
          <w:ilvl w:val="0"/>
          <w:numId w:val="14"/>
        </w:numPr>
        <w:spacing w:after="0"/>
        <w:jc w:val="both"/>
        <w:rPr>
          <w:sz w:val="22"/>
          <w:szCs w:val="22"/>
        </w:rPr>
      </w:pPr>
      <w:r w:rsidRPr="00001391">
        <w:rPr>
          <w:sz w:val="22"/>
          <w:szCs w:val="22"/>
        </w:rPr>
        <w:t>Keep a record of the incident(s) including dates, location, witnesses, your response to the individual and any other pertinent information.</w:t>
      </w:r>
    </w:p>
    <w:p w:rsidR="00D72F65" w:rsidRPr="00001391" w:rsidRDefault="00D72F65" w:rsidP="00D72F65">
      <w:pPr>
        <w:jc w:val="both"/>
        <w:rPr>
          <w:sz w:val="22"/>
          <w:szCs w:val="22"/>
        </w:rPr>
      </w:pPr>
    </w:p>
    <w:p w:rsidR="00D72F65" w:rsidRPr="00001391" w:rsidRDefault="00D72F65" w:rsidP="00D72F65">
      <w:pPr>
        <w:numPr>
          <w:ilvl w:val="0"/>
          <w:numId w:val="14"/>
        </w:numPr>
        <w:jc w:val="both"/>
        <w:rPr>
          <w:sz w:val="22"/>
          <w:szCs w:val="22"/>
        </w:rPr>
      </w:pPr>
      <w:r w:rsidRPr="00001391">
        <w:rPr>
          <w:sz w:val="22"/>
          <w:szCs w:val="22"/>
        </w:rPr>
        <w:t>If allegations of workplace harassment or violence are made against you, keep a record of your version of the alleged incident.  If you believe the complaint is unfounded or made in bad faith, discuss the matter with your immediate Supervisor or with Human Resources.</w:t>
      </w:r>
    </w:p>
    <w:p w:rsidR="00D72F65" w:rsidRPr="00001391" w:rsidRDefault="00D72F65" w:rsidP="00D72F65">
      <w:pPr>
        <w:jc w:val="both"/>
        <w:rPr>
          <w:b/>
          <w:sz w:val="22"/>
          <w:szCs w:val="22"/>
        </w:rPr>
      </w:pPr>
    </w:p>
    <w:p w:rsidR="00D72F65" w:rsidRPr="00A4252E" w:rsidRDefault="00D72F65" w:rsidP="00D72F65">
      <w:pPr>
        <w:pStyle w:val="BodyText2"/>
        <w:rPr>
          <w:b/>
          <w:sz w:val="22"/>
          <w:szCs w:val="22"/>
        </w:rPr>
      </w:pPr>
      <w:r w:rsidRPr="00A4252E">
        <w:rPr>
          <w:b/>
          <w:sz w:val="22"/>
          <w:szCs w:val="22"/>
        </w:rPr>
        <w:t>Step 3</w:t>
      </w:r>
    </w:p>
    <w:p w:rsidR="00D72F65" w:rsidRPr="00001391" w:rsidRDefault="00D72F65" w:rsidP="00D72F65">
      <w:pPr>
        <w:numPr>
          <w:ilvl w:val="0"/>
          <w:numId w:val="15"/>
        </w:numPr>
        <w:jc w:val="both"/>
        <w:rPr>
          <w:sz w:val="22"/>
          <w:szCs w:val="22"/>
        </w:rPr>
      </w:pPr>
      <w:r w:rsidRPr="00001391">
        <w:rPr>
          <w:sz w:val="22"/>
          <w:szCs w:val="22"/>
        </w:rPr>
        <w:t xml:space="preserve">If the violent or harassing behaviour does not stop, bring the complaint immediately to the attention of your immediate Supervisor and </w:t>
      </w:r>
      <w:r w:rsidR="002368F9" w:rsidRPr="00001391">
        <w:rPr>
          <w:sz w:val="22"/>
          <w:szCs w:val="22"/>
        </w:rPr>
        <w:t>the Group Administrator</w:t>
      </w:r>
      <w:r w:rsidRPr="00001391">
        <w:rPr>
          <w:sz w:val="22"/>
          <w:szCs w:val="22"/>
        </w:rPr>
        <w:t>. Any formal written complaint filed by a worker must contain:</w:t>
      </w:r>
    </w:p>
    <w:p w:rsidR="00D72F65" w:rsidRPr="00001391" w:rsidRDefault="00D72F65" w:rsidP="00D72F65">
      <w:pPr>
        <w:jc w:val="both"/>
        <w:rPr>
          <w:sz w:val="22"/>
          <w:szCs w:val="22"/>
        </w:rPr>
      </w:pPr>
    </w:p>
    <w:p w:rsidR="00D72F65" w:rsidRPr="00001391" w:rsidRDefault="00D72F65" w:rsidP="00D72F65">
      <w:pPr>
        <w:numPr>
          <w:ilvl w:val="0"/>
          <w:numId w:val="2"/>
        </w:numPr>
        <w:tabs>
          <w:tab w:val="clear" w:pos="720"/>
          <w:tab w:val="num" w:pos="1080"/>
        </w:tabs>
        <w:ind w:left="1080"/>
        <w:rPr>
          <w:sz w:val="22"/>
          <w:szCs w:val="22"/>
        </w:rPr>
      </w:pPr>
      <w:r w:rsidRPr="00001391">
        <w:rPr>
          <w:sz w:val="22"/>
          <w:szCs w:val="22"/>
        </w:rPr>
        <w:t>name(s) of the respondent(s) to the complaint;</w:t>
      </w:r>
    </w:p>
    <w:p w:rsidR="00D72F65" w:rsidRPr="00001391" w:rsidRDefault="00D72F65" w:rsidP="00D72F65">
      <w:pPr>
        <w:numPr>
          <w:ilvl w:val="0"/>
          <w:numId w:val="3"/>
        </w:numPr>
        <w:tabs>
          <w:tab w:val="clear" w:pos="720"/>
          <w:tab w:val="num" w:pos="1080"/>
        </w:tabs>
        <w:ind w:left="1080"/>
        <w:rPr>
          <w:sz w:val="22"/>
          <w:szCs w:val="22"/>
        </w:rPr>
      </w:pPr>
      <w:r w:rsidRPr="00001391">
        <w:rPr>
          <w:sz w:val="22"/>
          <w:szCs w:val="22"/>
        </w:rPr>
        <w:t>the date or dates of the incident(s);</w:t>
      </w:r>
    </w:p>
    <w:p w:rsidR="00D72F65" w:rsidRPr="00001391" w:rsidRDefault="00D72F65" w:rsidP="00D72F65">
      <w:pPr>
        <w:numPr>
          <w:ilvl w:val="0"/>
          <w:numId w:val="3"/>
        </w:numPr>
        <w:tabs>
          <w:tab w:val="clear" w:pos="720"/>
          <w:tab w:val="num" w:pos="1080"/>
        </w:tabs>
        <w:ind w:left="1080"/>
        <w:rPr>
          <w:sz w:val="22"/>
          <w:szCs w:val="22"/>
        </w:rPr>
      </w:pPr>
      <w:r w:rsidRPr="00001391">
        <w:rPr>
          <w:sz w:val="22"/>
          <w:szCs w:val="22"/>
        </w:rPr>
        <w:t>location(s) of the incident(s);</w:t>
      </w:r>
    </w:p>
    <w:p w:rsidR="00D72F65" w:rsidRPr="00001391" w:rsidRDefault="00D72F65" w:rsidP="00D72F65">
      <w:pPr>
        <w:numPr>
          <w:ilvl w:val="0"/>
          <w:numId w:val="3"/>
        </w:numPr>
        <w:tabs>
          <w:tab w:val="clear" w:pos="720"/>
          <w:tab w:val="num" w:pos="1080"/>
        </w:tabs>
        <w:ind w:left="1080"/>
        <w:rPr>
          <w:sz w:val="22"/>
          <w:szCs w:val="22"/>
        </w:rPr>
      </w:pPr>
      <w:r w:rsidRPr="00001391">
        <w:rPr>
          <w:sz w:val="22"/>
          <w:szCs w:val="22"/>
        </w:rPr>
        <w:t>details of the incident(s);</w:t>
      </w:r>
    </w:p>
    <w:p w:rsidR="00D72F65" w:rsidRPr="00001391" w:rsidRDefault="00D72F65" w:rsidP="00D72F65">
      <w:pPr>
        <w:numPr>
          <w:ilvl w:val="0"/>
          <w:numId w:val="4"/>
        </w:numPr>
        <w:tabs>
          <w:tab w:val="clear" w:pos="720"/>
          <w:tab w:val="num" w:pos="1080"/>
        </w:tabs>
        <w:ind w:left="1080"/>
        <w:jc w:val="both"/>
        <w:rPr>
          <w:sz w:val="22"/>
          <w:szCs w:val="22"/>
        </w:rPr>
      </w:pPr>
      <w:r w:rsidRPr="00001391">
        <w:rPr>
          <w:sz w:val="22"/>
          <w:szCs w:val="22"/>
        </w:rPr>
        <w:t>names of any witnesses.</w:t>
      </w:r>
    </w:p>
    <w:p w:rsidR="00D72F65" w:rsidRPr="00001391" w:rsidRDefault="00D72F65" w:rsidP="00D72F65">
      <w:pPr>
        <w:jc w:val="both"/>
        <w:rPr>
          <w:sz w:val="22"/>
          <w:szCs w:val="22"/>
        </w:rPr>
      </w:pPr>
    </w:p>
    <w:p w:rsidR="00D72F65" w:rsidRPr="00001391" w:rsidRDefault="00D72F65" w:rsidP="00D72F65">
      <w:pPr>
        <w:rPr>
          <w:sz w:val="22"/>
          <w:szCs w:val="22"/>
        </w:rPr>
      </w:pPr>
      <w:r w:rsidRPr="00001391">
        <w:rPr>
          <w:sz w:val="22"/>
          <w:szCs w:val="22"/>
        </w:rPr>
        <w:t xml:space="preserve">The </w:t>
      </w:r>
      <w:r w:rsidR="002368F9" w:rsidRPr="00001391">
        <w:rPr>
          <w:sz w:val="22"/>
          <w:szCs w:val="22"/>
        </w:rPr>
        <w:t>Group Administrator</w:t>
      </w:r>
      <w:r w:rsidRPr="00001391">
        <w:rPr>
          <w:sz w:val="22"/>
          <w:szCs w:val="22"/>
        </w:rPr>
        <w:t xml:space="preserve"> will then address the issue with the alleged offender in accordance with Step 4</w:t>
      </w:r>
      <w:r w:rsidRPr="00001391">
        <w:rPr>
          <w:i/>
          <w:sz w:val="22"/>
          <w:szCs w:val="22"/>
        </w:rPr>
        <w:t>.</w:t>
      </w:r>
    </w:p>
    <w:p w:rsidR="00D72F65" w:rsidRDefault="00D72F65" w:rsidP="00D72F65">
      <w:pPr>
        <w:jc w:val="both"/>
        <w:rPr>
          <w:b/>
          <w:sz w:val="22"/>
          <w:szCs w:val="22"/>
        </w:rPr>
      </w:pPr>
    </w:p>
    <w:p w:rsidR="00B60AD0" w:rsidRDefault="00B60AD0" w:rsidP="00D72F65">
      <w:pPr>
        <w:jc w:val="both"/>
        <w:rPr>
          <w:b/>
          <w:sz w:val="22"/>
          <w:szCs w:val="22"/>
        </w:rPr>
      </w:pPr>
    </w:p>
    <w:p w:rsidR="00B60AD0" w:rsidRPr="00001391" w:rsidRDefault="00B60AD0" w:rsidP="00D72F65">
      <w:pPr>
        <w:jc w:val="both"/>
        <w:rPr>
          <w:b/>
          <w:sz w:val="22"/>
          <w:szCs w:val="22"/>
        </w:rPr>
      </w:pPr>
    </w:p>
    <w:p w:rsidR="00D72F65" w:rsidRPr="00A4252E" w:rsidRDefault="00D72F65" w:rsidP="00D72F65">
      <w:pPr>
        <w:pStyle w:val="BodyText2"/>
        <w:rPr>
          <w:b/>
          <w:sz w:val="22"/>
          <w:szCs w:val="22"/>
        </w:rPr>
      </w:pPr>
      <w:r w:rsidRPr="00A4252E">
        <w:rPr>
          <w:b/>
          <w:sz w:val="22"/>
          <w:szCs w:val="22"/>
        </w:rPr>
        <w:lastRenderedPageBreak/>
        <w:t>Step 4</w:t>
      </w:r>
    </w:p>
    <w:p w:rsidR="00D72F65" w:rsidRPr="00001391" w:rsidRDefault="002368F9" w:rsidP="00D72F65">
      <w:pPr>
        <w:numPr>
          <w:ilvl w:val="0"/>
          <w:numId w:val="15"/>
        </w:numPr>
        <w:jc w:val="both"/>
        <w:rPr>
          <w:sz w:val="22"/>
          <w:szCs w:val="22"/>
        </w:rPr>
      </w:pPr>
      <w:r w:rsidRPr="00001391">
        <w:rPr>
          <w:sz w:val="22"/>
          <w:szCs w:val="22"/>
        </w:rPr>
        <w:t>The Group Administrator</w:t>
      </w:r>
      <w:r w:rsidR="00D72F65" w:rsidRPr="00001391">
        <w:rPr>
          <w:sz w:val="22"/>
          <w:szCs w:val="22"/>
        </w:rPr>
        <w:t xml:space="preserve"> will review the written complaint and may determine that an investigation is warranted if there is sufficient prima facie evidence to indicate that harassment has occurred.  Effective temporary measures will be implemented to protect the victim, if necessary. </w:t>
      </w:r>
    </w:p>
    <w:p w:rsidR="00D72F65" w:rsidRPr="00001391" w:rsidRDefault="00D72F65" w:rsidP="00D72F65">
      <w:pPr>
        <w:numPr>
          <w:ilvl w:val="0"/>
          <w:numId w:val="15"/>
        </w:numPr>
        <w:jc w:val="both"/>
        <w:rPr>
          <w:sz w:val="22"/>
          <w:szCs w:val="22"/>
        </w:rPr>
      </w:pPr>
      <w:r w:rsidRPr="00001391">
        <w:rPr>
          <w:sz w:val="22"/>
          <w:szCs w:val="22"/>
        </w:rPr>
        <w:t xml:space="preserve">The complainant will be advised that the respondent has a right to know who is making allegations against him/her and will be provided with a copy of the written complaint for their response.   </w:t>
      </w:r>
    </w:p>
    <w:p w:rsidR="00D72F65" w:rsidRPr="00001391" w:rsidRDefault="00D72F65" w:rsidP="00D72F65">
      <w:pPr>
        <w:numPr>
          <w:ilvl w:val="0"/>
          <w:numId w:val="15"/>
        </w:numPr>
        <w:jc w:val="both"/>
        <w:rPr>
          <w:sz w:val="22"/>
          <w:szCs w:val="22"/>
        </w:rPr>
      </w:pPr>
      <w:r w:rsidRPr="00001391">
        <w:rPr>
          <w:sz w:val="22"/>
          <w:szCs w:val="22"/>
        </w:rPr>
        <w:t>Confidentiality will be maintained at all times except where the disclosure of names is necessary for the purpose of investigating the complaint, when taking any action</w:t>
      </w:r>
      <w:r w:rsidRPr="00001391">
        <w:rPr>
          <w:b/>
          <w:sz w:val="22"/>
          <w:szCs w:val="22"/>
        </w:rPr>
        <w:t xml:space="preserve"> </w:t>
      </w:r>
      <w:r w:rsidRPr="00001391">
        <w:rPr>
          <w:sz w:val="22"/>
          <w:szCs w:val="22"/>
        </w:rPr>
        <w:t>in relation to the complaint, or where disclosure is required by law.</w:t>
      </w:r>
    </w:p>
    <w:p w:rsidR="00D72F65" w:rsidRPr="00001391" w:rsidRDefault="00D72F65" w:rsidP="00D72F65">
      <w:pPr>
        <w:numPr>
          <w:ilvl w:val="0"/>
          <w:numId w:val="15"/>
        </w:numPr>
        <w:jc w:val="both"/>
        <w:rPr>
          <w:sz w:val="22"/>
          <w:szCs w:val="22"/>
        </w:rPr>
      </w:pPr>
      <w:r w:rsidRPr="00001391">
        <w:rPr>
          <w:sz w:val="22"/>
          <w:szCs w:val="22"/>
          <w:lang w:val="en-CA"/>
        </w:rPr>
        <w:t>If criminal actions are alleged, witnessed, or found to have occurred, the responding member of management will contact the Police immediately. Criminal actions include, but are not limited to, the following behaviours:</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The displaying of hate-based graffiti or pornography;</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The transmission or storing of electronic telecommunications that incite hatred and violence or that constitute pornography;</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The displaying of symbols or emblems (including clothing) that suggest racial supremacy and incite hatred and violence;</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Stalking (persistently pursuing a particular individual although the advances are clearly unwelcome)</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Sexual assault or threat of sexual assault;</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Threats against an individual or their loved ones or family;</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Extortion; and/or</w:t>
      </w:r>
    </w:p>
    <w:p w:rsidR="00D72F65" w:rsidRPr="00A4252E" w:rsidRDefault="00D72F65" w:rsidP="00A4252E">
      <w:pPr>
        <w:pStyle w:val="ListParagraph"/>
        <w:numPr>
          <w:ilvl w:val="0"/>
          <w:numId w:val="27"/>
        </w:numPr>
        <w:jc w:val="both"/>
        <w:rPr>
          <w:sz w:val="22"/>
          <w:szCs w:val="22"/>
          <w:lang w:val="en-CA"/>
        </w:rPr>
      </w:pPr>
      <w:r w:rsidRPr="00A4252E">
        <w:rPr>
          <w:sz w:val="22"/>
          <w:szCs w:val="22"/>
          <w:lang w:val="en-CA"/>
        </w:rPr>
        <w:t>Physical assault or threats of physical assault</w:t>
      </w:r>
    </w:p>
    <w:p w:rsidR="00D72F65" w:rsidRPr="00001391" w:rsidRDefault="00D72F65" w:rsidP="00A4252E">
      <w:pPr>
        <w:jc w:val="both"/>
        <w:rPr>
          <w:sz w:val="22"/>
          <w:szCs w:val="22"/>
          <w:lang w:val="en-CA"/>
        </w:rPr>
      </w:pPr>
    </w:p>
    <w:p w:rsidR="00D72F65" w:rsidRPr="00001391" w:rsidRDefault="00D72F65" w:rsidP="00D72F65">
      <w:pPr>
        <w:jc w:val="both"/>
        <w:rPr>
          <w:i/>
          <w:sz w:val="22"/>
          <w:szCs w:val="22"/>
          <w:lang w:val="en-CA"/>
        </w:rPr>
      </w:pPr>
      <w:r w:rsidRPr="00001391">
        <w:rPr>
          <w:i/>
          <w:sz w:val="22"/>
          <w:szCs w:val="22"/>
          <w:lang w:val="en-CA"/>
        </w:rPr>
        <w:t>Note:</w:t>
      </w:r>
    </w:p>
    <w:p w:rsidR="00D72F65" w:rsidRPr="00001391" w:rsidRDefault="00D72F65" w:rsidP="00D72F65">
      <w:pPr>
        <w:jc w:val="both"/>
        <w:rPr>
          <w:i/>
          <w:sz w:val="22"/>
          <w:szCs w:val="22"/>
          <w:lang w:val="en-CA"/>
        </w:rPr>
      </w:pPr>
      <w:r w:rsidRPr="00001391">
        <w:rPr>
          <w:i/>
          <w:sz w:val="22"/>
          <w:szCs w:val="22"/>
          <w:lang w:val="en-CA"/>
        </w:rPr>
        <w:t xml:space="preserve">Whether or not a formal complaint is filed, the </w:t>
      </w:r>
      <w:r w:rsidR="002368F9" w:rsidRPr="00001391">
        <w:rPr>
          <w:i/>
          <w:sz w:val="22"/>
          <w:szCs w:val="22"/>
          <w:lang w:val="en-CA"/>
        </w:rPr>
        <w:t>Group Administrator</w:t>
      </w:r>
      <w:r w:rsidRPr="00001391">
        <w:rPr>
          <w:i/>
          <w:sz w:val="22"/>
          <w:szCs w:val="22"/>
          <w:lang w:val="en-CA"/>
        </w:rPr>
        <w:t xml:space="preserve"> may be obligated to proceed with an investigation if it appears that applicable legislation and/or the policy has been violated. </w:t>
      </w:r>
    </w:p>
    <w:p w:rsidR="00D72F65" w:rsidRPr="00001391" w:rsidRDefault="00D72F65" w:rsidP="00D72F65">
      <w:pPr>
        <w:jc w:val="both"/>
        <w:rPr>
          <w:sz w:val="22"/>
          <w:szCs w:val="22"/>
          <w:lang w:val="en-CA"/>
        </w:rPr>
      </w:pPr>
    </w:p>
    <w:p w:rsidR="00D72F65" w:rsidRPr="00001391" w:rsidRDefault="00D72F65" w:rsidP="00D72F65">
      <w:pPr>
        <w:jc w:val="both"/>
        <w:rPr>
          <w:b/>
          <w:color w:val="FF0000"/>
          <w:sz w:val="22"/>
          <w:szCs w:val="22"/>
        </w:rPr>
      </w:pPr>
      <w:r w:rsidRPr="00001391">
        <w:rPr>
          <w:b/>
          <w:sz w:val="22"/>
          <w:szCs w:val="22"/>
        </w:rPr>
        <w:t xml:space="preserve">FORMAL INVESTIGATION PROCEDURE </w:t>
      </w:r>
    </w:p>
    <w:p w:rsidR="00D72F65" w:rsidRPr="00001391" w:rsidRDefault="00D72F65" w:rsidP="00D72F65">
      <w:pPr>
        <w:jc w:val="both"/>
        <w:rPr>
          <w:sz w:val="22"/>
          <w:szCs w:val="22"/>
          <w:lang w:val="en-CA"/>
        </w:rPr>
      </w:pPr>
    </w:p>
    <w:p w:rsidR="00D72F65" w:rsidRPr="00001391" w:rsidRDefault="00D72F65" w:rsidP="00D72F65">
      <w:pPr>
        <w:numPr>
          <w:ilvl w:val="0"/>
          <w:numId w:val="1"/>
        </w:numPr>
        <w:jc w:val="both"/>
        <w:rPr>
          <w:sz w:val="22"/>
          <w:szCs w:val="22"/>
        </w:rPr>
      </w:pPr>
      <w:r w:rsidRPr="00001391">
        <w:rPr>
          <w:sz w:val="22"/>
          <w:szCs w:val="22"/>
        </w:rPr>
        <w:t xml:space="preserve">The </w:t>
      </w:r>
      <w:r w:rsidR="002368F9" w:rsidRPr="00001391">
        <w:rPr>
          <w:sz w:val="22"/>
          <w:szCs w:val="22"/>
        </w:rPr>
        <w:t>Group Administrator</w:t>
      </w:r>
      <w:r w:rsidRPr="00001391">
        <w:rPr>
          <w:sz w:val="22"/>
          <w:szCs w:val="22"/>
        </w:rPr>
        <w:t xml:space="preserve"> or a designated investigator will undertake an investigation immediately</w:t>
      </w:r>
      <w:r w:rsidRPr="00001391">
        <w:rPr>
          <w:b/>
          <w:sz w:val="22"/>
          <w:szCs w:val="22"/>
        </w:rPr>
        <w:t xml:space="preserve"> </w:t>
      </w:r>
      <w:r w:rsidRPr="00001391">
        <w:rPr>
          <w:sz w:val="22"/>
          <w:szCs w:val="22"/>
        </w:rPr>
        <w:t xml:space="preserve">and all necessary steps will be taken to resolve the problem. </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 xml:space="preserve">Individual interviews with the complainant, the respondent and any witnesses will be held. If you are interviewed, you may have a co-worker or other support person present with you as an observer at the meeting.  </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If the investigation reveals evidence to support the complaint of workplace violence or harassment, appropriate measures will be taken. These may include disciplinary action up to and including discharge.</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 xml:space="preserve">If the respondent is disciplined, the incident will be documented and filed in his/her employment file in accordance with Human Resources documentation procedures. </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If the investigation fails to find evidence to support the complaint, no documentation will be placed in the parties’ personal Human Resources files.</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lastRenderedPageBreak/>
        <w:t xml:space="preserve">If resolution is not achieved, you may still exercise your rights under the </w:t>
      </w:r>
      <w:r w:rsidRPr="00001391">
        <w:rPr>
          <w:i/>
          <w:sz w:val="22"/>
          <w:szCs w:val="22"/>
        </w:rPr>
        <w:t>Ontario Human Rights Code</w:t>
      </w:r>
      <w:r w:rsidRPr="00001391">
        <w:rPr>
          <w:sz w:val="22"/>
          <w:szCs w:val="22"/>
        </w:rPr>
        <w:t xml:space="preserve"> or the </w:t>
      </w:r>
      <w:r w:rsidRPr="00001391">
        <w:rPr>
          <w:i/>
          <w:sz w:val="22"/>
          <w:szCs w:val="22"/>
        </w:rPr>
        <w:t>Occupational Health and Safety Act</w:t>
      </w:r>
      <w:r w:rsidRPr="00001391">
        <w:rPr>
          <w:sz w:val="22"/>
          <w:szCs w:val="22"/>
        </w:rPr>
        <w:t xml:space="preserve"> as appropriate.</w:t>
      </w:r>
    </w:p>
    <w:p w:rsidR="00D72F65" w:rsidRPr="00001391" w:rsidRDefault="00D72F65" w:rsidP="00D72F65">
      <w:pPr>
        <w:ind w:left="360"/>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 xml:space="preserve">Workers who make legitimate, complaints of harassment in good faith will not have their employment affected in any adverse manner.  </w:t>
      </w:r>
    </w:p>
    <w:p w:rsidR="00D72F65" w:rsidRPr="00001391" w:rsidRDefault="00D72F65" w:rsidP="00D72F65">
      <w:pPr>
        <w:jc w:val="both"/>
        <w:rPr>
          <w:sz w:val="22"/>
          <w:szCs w:val="22"/>
        </w:rPr>
      </w:pPr>
    </w:p>
    <w:p w:rsidR="00D72F65" w:rsidRPr="00001391" w:rsidRDefault="00D72F65" w:rsidP="00D72F65">
      <w:pPr>
        <w:numPr>
          <w:ilvl w:val="0"/>
          <w:numId w:val="1"/>
        </w:numPr>
        <w:jc w:val="both"/>
        <w:rPr>
          <w:sz w:val="22"/>
          <w:szCs w:val="22"/>
        </w:rPr>
      </w:pPr>
      <w:r w:rsidRPr="00001391">
        <w:rPr>
          <w:sz w:val="22"/>
          <w:szCs w:val="22"/>
        </w:rPr>
        <w:t>Where the complaint is determined to be abusive, frivolous, vindictive, or made in bad faith, the company will take appropriate action towards the complainant, which may include discipline.</w:t>
      </w:r>
    </w:p>
    <w:p w:rsidR="00D72F65" w:rsidRPr="00001391" w:rsidRDefault="00D72F65" w:rsidP="00D72F65">
      <w:pPr>
        <w:jc w:val="both"/>
        <w:rPr>
          <w:sz w:val="22"/>
          <w:szCs w:val="22"/>
        </w:rPr>
      </w:pPr>
    </w:p>
    <w:p w:rsidR="00D72F65" w:rsidRDefault="00D72F65" w:rsidP="00D72F65">
      <w:pPr>
        <w:numPr>
          <w:ilvl w:val="0"/>
          <w:numId w:val="1"/>
        </w:numPr>
        <w:jc w:val="both"/>
        <w:rPr>
          <w:sz w:val="22"/>
          <w:szCs w:val="22"/>
        </w:rPr>
      </w:pPr>
      <w:r w:rsidRPr="00001391">
        <w:rPr>
          <w:sz w:val="22"/>
          <w:szCs w:val="22"/>
        </w:rPr>
        <w:t>Reprisal against an individual who has filed a complaint in good faith or who has been named as a witness or respondent in a complaint, whether or not the complaint was substantiated and whether or not the complaint was resolved through any of the procedures set out in this policy, may itself become an incident of workplace harassment and could result in disciplinary action being taken by the company.</w:t>
      </w:r>
    </w:p>
    <w:p w:rsidR="00220356" w:rsidRPr="00001391" w:rsidRDefault="00220356" w:rsidP="00220356">
      <w:pPr>
        <w:ind w:left="360"/>
        <w:jc w:val="both"/>
        <w:rPr>
          <w:sz w:val="22"/>
          <w:szCs w:val="22"/>
        </w:rPr>
      </w:pPr>
    </w:p>
    <w:p w:rsidR="00B60AD0" w:rsidRDefault="00B60AD0">
      <w:pPr>
        <w:spacing w:line="276" w:lineRule="auto"/>
        <w:rPr>
          <w:sz w:val="22"/>
          <w:szCs w:val="22"/>
        </w:rPr>
      </w:pPr>
      <w:r>
        <w:rPr>
          <w:sz w:val="22"/>
          <w:szCs w:val="22"/>
        </w:rPr>
        <w:br w:type="page"/>
      </w:r>
    </w:p>
    <w:p w:rsidR="00D72F65" w:rsidRPr="00001391" w:rsidRDefault="00D72F65" w:rsidP="00D72F65">
      <w:pPr>
        <w:pStyle w:val="Title"/>
        <w:jc w:val="left"/>
        <w:rPr>
          <w:rFonts w:ascii="Arial" w:hAnsi="Arial" w:cs="Arial"/>
          <w:color w:val="FF0000"/>
          <w:sz w:val="22"/>
          <w:szCs w:val="22"/>
          <w:u w:val="none"/>
        </w:rPr>
      </w:pPr>
      <w:r w:rsidRPr="00001391">
        <w:rPr>
          <w:rFonts w:ascii="Arial" w:hAnsi="Arial" w:cs="Arial"/>
          <w:sz w:val="22"/>
          <w:szCs w:val="22"/>
          <w:u w:val="none"/>
        </w:rPr>
        <w:lastRenderedPageBreak/>
        <w:t xml:space="preserve">WORKER ACKNOWLEDGEMENT FORM </w:t>
      </w:r>
    </w:p>
    <w:p w:rsidR="00D72F65" w:rsidRPr="00001391" w:rsidRDefault="00D72F65" w:rsidP="00D72F65">
      <w:pPr>
        <w:pStyle w:val="Title"/>
        <w:rPr>
          <w:rFonts w:ascii="Arial" w:hAnsi="Arial" w:cs="Arial"/>
          <w:sz w:val="22"/>
          <w:szCs w:val="22"/>
          <w:u w:val="none"/>
        </w:rPr>
      </w:pPr>
    </w:p>
    <w:p w:rsidR="00D72F65" w:rsidRPr="00001391" w:rsidRDefault="00D72F65" w:rsidP="00D72F65">
      <w:pPr>
        <w:rPr>
          <w:i/>
          <w:sz w:val="22"/>
          <w:szCs w:val="22"/>
        </w:rPr>
      </w:pPr>
      <w:r w:rsidRPr="00001391">
        <w:rPr>
          <w:i/>
          <w:sz w:val="22"/>
          <w:szCs w:val="22"/>
        </w:rPr>
        <w:t>For Receipt of the Workplace Harassment Policy:</w:t>
      </w:r>
    </w:p>
    <w:p w:rsidR="00D72F65" w:rsidRPr="00001391" w:rsidRDefault="00D72F65" w:rsidP="00D72F65">
      <w:pPr>
        <w:rPr>
          <w:sz w:val="22"/>
          <w:szCs w:val="22"/>
        </w:rPr>
      </w:pPr>
    </w:p>
    <w:p w:rsidR="00D72F65" w:rsidRPr="00001391" w:rsidRDefault="00D72F65" w:rsidP="00D72F65">
      <w:pPr>
        <w:rPr>
          <w:b/>
          <w:sz w:val="22"/>
          <w:szCs w:val="22"/>
        </w:rPr>
      </w:pPr>
      <w:r w:rsidRPr="00001391">
        <w:rPr>
          <w:sz w:val="22"/>
          <w:szCs w:val="22"/>
        </w:rPr>
        <w:t>I have read, understood and agree to comply with the terms of this Policy.  I understand that violation of this policy may result in disciplinary action, possible termination and/or civil and criminal penalties:</w:t>
      </w:r>
    </w:p>
    <w:p w:rsidR="00D72F65" w:rsidRPr="00001391" w:rsidRDefault="00D72F65" w:rsidP="00D72F65">
      <w:pPr>
        <w:pStyle w:val="BodyTextInden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6"/>
        <w:gridCol w:w="4716"/>
      </w:tblGrid>
      <w:tr w:rsidR="00D72F65" w:rsidRPr="00001391" w:rsidTr="00DC3998">
        <w:tc>
          <w:tcPr>
            <w:tcW w:w="4716" w:type="dxa"/>
          </w:tcPr>
          <w:p w:rsidR="00D72F65" w:rsidRPr="00001391" w:rsidRDefault="00D72F65" w:rsidP="00DC3998">
            <w:pPr>
              <w:pStyle w:val="BodyTextIndent2"/>
              <w:jc w:val="both"/>
              <w:rPr>
                <w:sz w:val="22"/>
                <w:szCs w:val="22"/>
              </w:rPr>
            </w:pPr>
            <w:r w:rsidRPr="00001391">
              <w:rPr>
                <w:sz w:val="22"/>
                <w:szCs w:val="22"/>
              </w:rPr>
              <w:t>Signature:</w:t>
            </w:r>
          </w:p>
          <w:p w:rsidR="00D72F65" w:rsidRPr="00001391" w:rsidRDefault="00D72F65" w:rsidP="00DC3998">
            <w:pPr>
              <w:pStyle w:val="BodyTextIndent2"/>
              <w:jc w:val="both"/>
              <w:rPr>
                <w:sz w:val="22"/>
                <w:szCs w:val="22"/>
              </w:rPr>
            </w:pPr>
          </w:p>
          <w:p w:rsidR="00D72F65" w:rsidRPr="00001391" w:rsidRDefault="00D72F65" w:rsidP="00DC3998">
            <w:pPr>
              <w:pStyle w:val="BodyTextIndent2"/>
              <w:jc w:val="both"/>
              <w:rPr>
                <w:sz w:val="22"/>
                <w:szCs w:val="22"/>
              </w:rPr>
            </w:pPr>
          </w:p>
        </w:tc>
        <w:tc>
          <w:tcPr>
            <w:tcW w:w="4716" w:type="dxa"/>
          </w:tcPr>
          <w:p w:rsidR="00D72F65" w:rsidRPr="00001391" w:rsidRDefault="00D72F65" w:rsidP="00DC3998">
            <w:pPr>
              <w:pStyle w:val="BodyTextIndent2"/>
              <w:jc w:val="both"/>
              <w:rPr>
                <w:sz w:val="22"/>
                <w:szCs w:val="22"/>
              </w:rPr>
            </w:pPr>
            <w:r w:rsidRPr="00001391">
              <w:rPr>
                <w:sz w:val="22"/>
                <w:szCs w:val="22"/>
              </w:rPr>
              <w:t>Date:</w:t>
            </w:r>
          </w:p>
          <w:p w:rsidR="00D72F65" w:rsidRPr="00001391" w:rsidRDefault="00D72F65" w:rsidP="00DC3998">
            <w:pPr>
              <w:pStyle w:val="BodyTextIndent2"/>
              <w:jc w:val="both"/>
              <w:rPr>
                <w:sz w:val="22"/>
                <w:szCs w:val="22"/>
              </w:rPr>
            </w:pPr>
          </w:p>
          <w:p w:rsidR="00D72F65" w:rsidRPr="00001391" w:rsidRDefault="00D72F65" w:rsidP="00DC3998">
            <w:pPr>
              <w:pStyle w:val="BodyTextIndent2"/>
              <w:jc w:val="both"/>
              <w:rPr>
                <w:sz w:val="22"/>
                <w:szCs w:val="22"/>
              </w:rPr>
            </w:pPr>
          </w:p>
        </w:tc>
      </w:tr>
      <w:tr w:rsidR="00D72F65" w:rsidRPr="00001391" w:rsidTr="00DC3998">
        <w:tc>
          <w:tcPr>
            <w:tcW w:w="4716" w:type="dxa"/>
          </w:tcPr>
          <w:p w:rsidR="00D72F65" w:rsidRPr="00001391" w:rsidRDefault="00D72F65" w:rsidP="00DC3998">
            <w:pPr>
              <w:pStyle w:val="BodyTextIndent2"/>
              <w:jc w:val="both"/>
              <w:rPr>
                <w:sz w:val="22"/>
                <w:szCs w:val="22"/>
              </w:rPr>
            </w:pPr>
            <w:r w:rsidRPr="00001391">
              <w:rPr>
                <w:sz w:val="22"/>
                <w:szCs w:val="22"/>
              </w:rPr>
              <w:t>Printed name:</w:t>
            </w:r>
          </w:p>
          <w:p w:rsidR="00D72F65" w:rsidRPr="00001391" w:rsidRDefault="00D72F65" w:rsidP="00DC3998">
            <w:pPr>
              <w:pStyle w:val="BodyTextIndent2"/>
              <w:jc w:val="both"/>
              <w:rPr>
                <w:sz w:val="22"/>
                <w:szCs w:val="22"/>
              </w:rPr>
            </w:pPr>
          </w:p>
          <w:p w:rsidR="00D72F65" w:rsidRPr="00001391" w:rsidRDefault="00D72F65" w:rsidP="00DC3998">
            <w:pPr>
              <w:pStyle w:val="BodyTextIndent2"/>
              <w:jc w:val="both"/>
              <w:rPr>
                <w:sz w:val="22"/>
                <w:szCs w:val="22"/>
              </w:rPr>
            </w:pPr>
          </w:p>
        </w:tc>
        <w:tc>
          <w:tcPr>
            <w:tcW w:w="4716" w:type="dxa"/>
          </w:tcPr>
          <w:p w:rsidR="00D72F65" w:rsidRPr="00001391" w:rsidRDefault="00D72F65" w:rsidP="00DC3998">
            <w:pPr>
              <w:pStyle w:val="BodyTextIndent2"/>
              <w:jc w:val="both"/>
              <w:rPr>
                <w:sz w:val="22"/>
                <w:szCs w:val="22"/>
              </w:rPr>
            </w:pPr>
            <w:r w:rsidRPr="00001391">
              <w:rPr>
                <w:sz w:val="22"/>
                <w:szCs w:val="22"/>
              </w:rPr>
              <w:t>Business Unit:</w:t>
            </w:r>
          </w:p>
        </w:tc>
      </w:tr>
    </w:tbl>
    <w:p w:rsidR="007E15DA" w:rsidRPr="00001391" w:rsidRDefault="007E15DA" w:rsidP="00D72F65">
      <w:pPr>
        <w:rPr>
          <w:sz w:val="22"/>
          <w:szCs w:val="22"/>
        </w:rPr>
      </w:pPr>
    </w:p>
    <w:sectPr w:rsidR="007E15DA" w:rsidRPr="00001391" w:rsidSect="007E15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31D"/>
    <w:multiLevelType w:val="hybridMultilevel"/>
    <w:tmpl w:val="13841D9E"/>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7D00CD"/>
    <w:multiLevelType w:val="hybridMultilevel"/>
    <w:tmpl w:val="B1C68B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EE10FA"/>
    <w:multiLevelType w:val="hybridMultilevel"/>
    <w:tmpl w:val="AA449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C07396"/>
    <w:multiLevelType w:val="hybridMultilevel"/>
    <w:tmpl w:val="3A588E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0C04C02"/>
    <w:multiLevelType w:val="hybridMultilevel"/>
    <w:tmpl w:val="DF2E61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12057791"/>
    <w:multiLevelType w:val="hybridMultilevel"/>
    <w:tmpl w:val="A2F8A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B7018F"/>
    <w:multiLevelType w:val="hybridMultilevel"/>
    <w:tmpl w:val="7890881A"/>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DA35A7"/>
    <w:multiLevelType w:val="hybridMultilevel"/>
    <w:tmpl w:val="0F98B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46F71"/>
    <w:multiLevelType w:val="hybridMultilevel"/>
    <w:tmpl w:val="360008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0593503"/>
    <w:multiLevelType w:val="hybridMultilevel"/>
    <w:tmpl w:val="F372109E"/>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34440B"/>
    <w:multiLevelType w:val="hybridMultilevel"/>
    <w:tmpl w:val="1636804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C476C8"/>
    <w:multiLevelType w:val="hybridMultilevel"/>
    <w:tmpl w:val="D2802EF2"/>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977562"/>
    <w:multiLevelType w:val="hybridMultilevel"/>
    <w:tmpl w:val="19B0D4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A73777"/>
    <w:multiLevelType w:val="hybridMultilevel"/>
    <w:tmpl w:val="0A7C9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C20A8B"/>
    <w:multiLevelType w:val="hybridMultilevel"/>
    <w:tmpl w:val="0DB8D1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BF55BE0"/>
    <w:multiLevelType w:val="hybridMultilevel"/>
    <w:tmpl w:val="DF2E61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3EC95F89"/>
    <w:multiLevelType w:val="hybridMultilevel"/>
    <w:tmpl w:val="5EA8B7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520"/>
        </w:tabs>
        <w:ind w:left="2520" w:hanging="72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933FEB"/>
    <w:multiLevelType w:val="hybridMultilevel"/>
    <w:tmpl w:val="D7543340"/>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04535DD"/>
    <w:multiLevelType w:val="hybridMultilevel"/>
    <w:tmpl w:val="5B5088A8"/>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D746BA2"/>
    <w:multiLevelType w:val="hybridMultilevel"/>
    <w:tmpl w:val="E3CEE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EA20E04"/>
    <w:multiLevelType w:val="hybridMultilevel"/>
    <w:tmpl w:val="A91AB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9B5ED2"/>
    <w:multiLevelType w:val="hybridMultilevel"/>
    <w:tmpl w:val="E5767BF8"/>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B9439F"/>
    <w:multiLevelType w:val="hybridMultilevel"/>
    <w:tmpl w:val="E01C1C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FC053D"/>
    <w:multiLevelType w:val="hybridMultilevel"/>
    <w:tmpl w:val="52702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431163"/>
    <w:multiLevelType w:val="hybridMultilevel"/>
    <w:tmpl w:val="50B81B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79152D2"/>
    <w:multiLevelType w:val="hybridMultilevel"/>
    <w:tmpl w:val="DF2E61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6">
    <w:nsid w:val="7EAD1467"/>
    <w:multiLevelType w:val="hybridMultilevel"/>
    <w:tmpl w:val="DF3234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5"/>
  </w:num>
  <w:num w:numId="4">
    <w:abstractNumId w:val="4"/>
  </w:num>
  <w:num w:numId="5">
    <w:abstractNumId w:val="26"/>
  </w:num>
  <w:num w:numId="6">
    <w:abstractNumId w:val="14"/>
  </w:num>
  <w:num w:numId="7">
    <w:abstractNumId w:val="0"/>
  </w:num>
  <w:num w:numId="8">
    <w:abstractNumId w:val="13"/>
  </w:num>
  <w:num w:numId="9">
    <w:abstractNumId w:val="16"/>
  </w:num>
  <w:num w:numId="10">
    <w:abstractNumId w:val="18"/>
  </w:num>
  <w:num w:numId="11">
    <w:abstractNumId w:val="6"/>
  </w:num>
  <w:num w:numId="12">
    <w:abstractNumId w:val="20"/>
  </w:num>
  <w:num w:numId="13">
    <w:abstractNumId w:val="17"/>
  </w:num>
  <w:num w:numId="14">
    <w:abstractNumId w:val="21"/>
  </w:num>
  <w:num w:numId="15">
    <w:abstractNumId w:val="11"/>
  </w:num>
  <w:num w:numId="16">
    <w:abstractNumId w:val="7"/>
  </w:num>
  <w:num w:numId="17">
    <w:abstractNumId w:val="24"/>
  </w:num>
  <w:num w:numId="18">
    <w:abstractNumId w:val="1"/>
  </w:num>
  <w:num w:numId="19">
    <w:abstractNumId w:val="23"/>
  </w:num>
  <w:num w:numId="20">
    <w:abstractNumId w:val="3"/>
  </w:num>
  <w:num w:numId="21">
    <w:abstractNumId w:val="12"/>
  </w:num>
  <w:num w:numId="22">
    <w:abstractNumId w:val="19"/>
  </w:num>
  <w:num w:numId="23">
    <w:abstractNumId w:val="9"/>
  </w:num>
  <w:num w:numId="24">
    <w:abstractNumId w:val="22"/>
  </w:num>
  <w:num w:numId="25">
    <w:abstractNumId w:val="10"/>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stylePaneFormatFilter w:val="1128"/>
  <w:defaultTabStop w:val="720"/>
  <w:characterSpacingControl w:val="doNotCompress"/>
  <w:compat/>
  <w:rsids>
    <w:rsidRoot w:val="00D72F65"/>
    <w:rsid w:val="00001391"/>
    <w:rsid w:val="00077147"/>
    <w:rsid w:val="000874DD"/>
    <w:rsid w:val="00217063"/>
    <w:rsid w:val="00220356"/>
    <w:rsid w:val="002368F9"/>
    <w:rsid w:val="00352DBA"/>
    <w:rsid w:val="00493DB9"/>
    <w:rsid w:val="005E57DA"/>
    <w:rsid w:val="00717325"/>
    <w:rsid w:val="007D2284"/>
    <w:rsid w:val="007E15DA"/>
    <w:rsid w:val="00801EA2"/>
    <w:rsid w:val="00994141"/>
    <w:rsid w:val="009D2B18"/>
    <w:rsid w:val="00A4252E"/>
    <w:rsid w:val="00A91B64"/>
    <w:rsid w:val="00AE0833"/>
    <w:rsid w:val="00B03640"/>
    <w:rsid w:val="00B35839"/>
    <w:rsid w:val="00B46E43"/>
    <w:rsid w:val="00B47967"/>
    <w:rsid w:val="00B60AD0"/>
    <w:rsid w:val="00CA100D"/>
    <w:rsid w:val="00D57049"/>
    <w:rsid w:val="00D72F65"/>
    <w:rsid w:val="00E25D6E"/>
    <w:rsid w:val="00ED3F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36"/>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65"/>
    <w:pPr>
      <w:spacing w:line="240" w:lineRule="auto"/>
    </w:pPr>
    <w:rPr>
      <w:rFonts w:eastAsia="Times New Roman"/>
      <w:szCs w:val="24"/>
      <w:lang w:val="en-US"/>
    </w:rPr>
  </w:style>
  <w:style w:type="paragraph" w:styleId="Heading2">
    <w:name w:val="heading 2"/>
    <w:basedOn w:val="Normal"/>
    <w:next w:val="Normal"/>
    <w:link w:val="Heading2Char"/>
    <w:qFormat/>
    <w:rsid w:val="00D72F65"/>
    <w:pPr>
      <w:keepNext/>
      <w:outlineLvl w:val="1"/>
    </w:pPr>
    <w:rPr>
      <w:rFonts w:ascii="Times New Roman" w:hAnsi="Times New Roman" w:cs="Times New Roman"/>
      <w:b/>
      <w:bCs/>
      <w:sz w:val="32"/>
    </w:rPr>
  </w:style>
  <w:style w:type="paragraph" w:styleId="Heading4">
    <w:name w:val="heading 4"/>
    <w:basedOn w:val="Normal"/>
    <w:next w:val="Normal"/>
    <w:link w:val="Heading4Char"/>
    <w:qFormat/>
    <w:rsid w:val="00D72F65"/>
    <w:pPr>
      <w:keepNext/>
      <w:outlineLvl w:val="3"/>
    </w:pPr>
    <w:rPr>
      <w:rFonts w:ascii="Times New Roman" w:hAnsi="Times New Roman" w:cs="Times New Roman"/>
      <w:b/>
      <w:bCs/>
      <w:sz w:val="28"/>
    </w:rPr>
  </w:style>
  <w:style w:type="paragraph" w:styleId="Heading5">
    <w:name w:val="heading 5"/>
    <w:basedOn w:val="Normal"/>
    <w:next w:val="Normal"/>
    <w:link w:val="Heading5Char"/>
    <w:uiPriority w:val="9"/>
    <w:semiHidden/>
    <w:unhideWhenUsed/>
    <w:qFormat/>
    <w:rsid w:val="00D72F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65"/>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rsid w:val="00D72F65"/>
    <w:rPr>
      <w:rFonts w:ascii="Times New Roman" w:eastAsia="Times New Roman" w:hAnsi="Times New Roman" w:cs="Times New Roman"/>
      <w:b/>
      <w:bCs/>
      <w:sz w:val="28"/>
      <w:szCs w:val="24"/>
      <w:lang w:val="en-US"/>
    </w:rPr>
  </w:style>
  <w:style w:type="paragraph" w:styleId="BodyText">
    <w:name w:val="Body Text"/>
    <w:basedOn w:val="Normal"/>
    <w:link w:val="BodyTextChar"/>
    <w:rsid w:val="00D72F65"/>
    <w:pPr>
      <w:jc w:val="both"/>
    </w:pPr>
    <w:rPr>
      <w:rFonts w:ascii="Times New Roman" w:hAnsi="Times New Roman" w:cs="Times New Roman"/>
      <w:i/>
      <w:iCs/>
      <w:sz w:val="20"/>
    </w:rPr>
  </w:style>
  <w:style w:type="character" w:customStyle="1" w:styleId="BodyTextChar">
    <w:name w:val="Body Text Char"/>
    <w:basedOn w:val="DefaultParagraphFont"/>
    <w:link w:val="BodyText"/>
    <w:rsid w:val="00D72F65"/>
    <w:rPr>
      <w:rFonts w:ascii="Times New Roman" w:eastAsia="Times New Roman" w:hAnsi="Times New Roman" w:cs="Times New Roman"/>
      <w:i/>
      <w:iCs/>
      <w:sz w:val="20"/>
      <w:szCs w:val="24"/>
      <w:lang w:val="en-US"/>
    </w:rPr>
  </w:style>
  <w:style w:type="character" w:customStyle="1" w:styleId="Heading5Char">
    <w:name w:val="Heading 5 Char"/>
    <w:basedOn w:val="DefaultParagraphFont"/>
    <w:link w:val="Heading5"/>
    <w:uiPriority w:val="9"/>
    <w:semiHidden/>
    <w:rsid w:val="00D72F65"/>
    <w:rPr>
      <w:rFonts w:asciiTheme="majorHAnsi" w:eastAsiaTheme="majorEastAsia" w:hAnsiTheme="majorHAnsi" w:cstheme="majorBidi"/>
      <w:color w:val="243F60" w:themeColor="accent1" w:themeShade="7F"/>
      <w:szCs w:val="24"/>
      <w:lang w:val="en-US"/>
    </w:rPr>
  </w:style>
  <w:style w:type="paragraph" w:styleId="BodyText2">
    <w:name w:val="Body Text 2"/>
    <w:basedOn w:val="Normal"/>
    <w:link w:val="BodyText2Char"/>
    <w:uiPriority w:val="99"/>
    <w:semiHidden/>
    <w:unhideWhenUsed/>
    <w:rsid w:val="00D72F65"/>
    <w:pPr>
      <w:spacing w:after="120" w:line="480" w:lineRule="auto"/>
    </w:pPr>
  </w:style>
  <w:style w:type="character" w:customStyle="1" w:styleId="BodyText2Char">
    <w:name w:val="Body Text 2 Char"/>
    <w:basedOn w:val="DefaultParagraphFont"/>
    <w:link w:val="BodyText2"/>
    <w:uiPriority w:val="99"/>
    <w:semiHidden/>
    <w:rsid w:val="00D72F65"/>
    <w:rPr>
      <w:rFonts w:eastAsia="Times New Roman"/>
      <w:szCs w:val="24"/>
      <w:lang w:val="en-US"/>
    </w:rPr>
  </w:style>
  <w:style w:type="paragraph" w:styleId="BodyText3">
    <w:name w:val="Body Text 3"/>
    <w:basedOn w:val="Normal"/>
    <w:link w:val="BodyText3Char"/>
    <w:uiPriority w:val="99"/>
    <w:semiHidden/>
    <w:unhideWhenUsed/>
    <w:rsid w:val="00D72F65"/>
    <w:pPr>
      <w:spacing w:after="120"/>
    </w:pPr>
    <w:rPr>
      <w:sz w:val="16"/>
      <w:szCs w:val="16"/>
    </w:rPr>
  </w:style>
  <w:style w:type="character" w:customStyle="1" w:styleId="BodyText3Char">
    <w:name w:val="Body Text 3 Char"/>
    <w:basedOn w:val="DefaultParagraphFont"/>
    <w:link w:val="BodyText3"/>
    <w:uiPriority w:val="99"/>
    <w:semiHidden/>
    <w:rsid w:val="00D72F65"/>
    <w:rPr>
      <w:rFonts w:eastAsia="Times New Roman"/>
      <w:sz w:val="16"/>
      <w:szCs w:val="16"/>
      <w:lang w:val="en-US"/>
    </w:rPr>
  </w:style>
  <w:style w:type="paragraph" w:styleId="BodyTextIndent2">
    <w:name w:val="Body Text Indent 2"/>
    <w:basedOn w:val="Normal"/>
    <w:link w:val="BodyTextIndent2Char"/>
    <w:uiPriority w:val="99"/>
    <w:semiHidden/>
    <w:unhideWhenUsed/>
    <w:rsid w:val="00D72F65"/>
    <w:pPr>
      <w:spacing w:after="120" w:line="480" w:lineRule="auto"/>
      <w:ind w:left="283"/>
    </w:pPr>
  </w:style>
  <w:style w:type="character" w:customStyle="1" w:styleId="BodyTextIndent2Char">
    <w:name w:val="Body Text Indent 2 Char"/>
    <w:basedOn w:val="DefaultParagraphFont"/>
    <w:link w:val="BodyTextIndent2"/>
    <w:uiPriority w:val="99"/>
    <w:semiHidden/>
    <w:rsid w:val="00D72F65"/>
    <w:rPr>
      <w:rFonts w:eastAsia="Times New Roman"/>
      <w:szCs w:val="24"/>
      <w:lang w:val="en-US"/>
    </w:rPr>
  </w:style>
  <w:style w:type="paragraph" w:styleId="Header">
    <w:name w:val="header"/>
    <w:basedOn w:val="Normal"/>
    <w:link w:val="HeaderChar"/>
    <w:uiPriority w:val="99"/>
    <w:rsid w:val="00D72F65"/>
    <w:pPr>
      <w:tabs>
        <w:tab w:val="center" w:pos="4320"/>
        <w:tab w:val="right" w:pos="8640"/>
      </w:tabs>
    </w:pPr>
  </w:style>
  <w:style w:type="character" w:customStyle="1" w:styleId="HeaderChar">
    <w:name w:val="Header Char"/>
    <w:basedOn w:val="DefaultParagraphFont"/>
    <w:link w:val="Header"/>
    <w:uiPriority w:val="99"/>
    <w:rsid w:val="00D72F65"/>
    <w:rPr>
      <w:rFonts w:eastAsia="Times New Roman"/>
      <w:szCs w:val="24"/>
      <w:lang w:val="en-US"/>
    </w:rPr>
  </w:style>
  <w:style w:type="paragraph" w:styleId="Title">
    <w:name w:val="Title"/>
    <w:basedOn w:val="Normal"/>
    <w:link w:val="TitleChar"/>
    <w:qFormat/>
    <w:rsid w:val="00D72F65"/>
    <w:pPr>
      <w:jc w:val="center"/>
    </w:pPr>
    <w:rPr>
      <w:rFonts w:ascii="Times New Roman" w:hAnsi="Times New Roman" w:cs="Times New Roman"/>
      <w:b/>
      <w:bCs/>
      <w:sz w:val="32"/>
      <w:u w:val="single"/>
    </w:rPr>
  </w:style>
  <w:style w:type="character" w:customStyle="1" w:styleId="TitleChar">
    <w:name w:val="Title Char"/>
    <w:basedOn w:val="DefaultParagraphFont"/>
    <w:link w:val="Title"/>
    <w:rsid w:val="00D72F65"/>
    <w:rPr>
      <w:rFonts w:ascii="Times New Roman" w:eastAsia="Times New Roman" w:hAnsi="Times New Roman" w:cs="Times New Roman"/>
      <w:b/>
      <w:bCs/>
      <w:sz w:val="32"/>
      <w:szCs w:val="24"/>
      <w:u w:val="single"/>
      <w:lang w:val="en-US"/>
    </w:rPr>
  </w:style>
  <w:style w:type="paragraph" w:styleId="ListParagraph">
    <w:name w:val="List Paragraph"/>
    <w:basedOn w:val="Normal"/>
    <w:uiPriority w:val="34"/>
    <w:qFormat/>
    <w:rsid w:val="00D72F6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My Broadcasting Corp</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 Tubman</dc:creator>
  <cp:lastModifiedBy>Marg Tubman</cp:lastModifiedBy>
  <cp:revision>2</cp:revision>
  <dcterms:created xsi:type="dcterms:W3CDTF">2015-08-10T18:15:00Z</dcterms:created>
  <dcterms:modified xsi:type="dcterms:W3CDTF">2015-08-10T18:15:00Z</dcterms:modified>
</cp:coreProperties>
</file>